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1412" w:rsidRDefault="00233688">
      <w:pPr>
        <w:ind w:left="0" w:right="23" w:hanging="2"/>
      </w:pPr>
      <w:r>
        <w:t>OBSAH:</w:t>
      </w:r>
    </w:p>
    <w:sdt>
      <w:sdtPr>
        <w:id w:val="-1879674256"/>
        <w:docPartObj>
          <w:docPartGallery w:val="Table of Contents"/>
          <w:docPartUnique/>
        </w:docPartObj>
      </w:sdtPr>
      <w:sdtEndPr/>
      <w:sdtContent>
        <w:p w:rsidR="00101412" w:rsidRDefault="00233688">
          <w:pPr>
            <w:pBdr>
              <w:top w:val="nil"/>
              <w:left w:val="nil"/>
              <w:bottom w:val="nil"/>
              <w:right w:val="nil"/>
              <w:between w:val="nil"/>
            </w:pBdr>
            <w:tabs>
              <w:tab w:val="left" w:pos="480"/>
              <w:tab w:val="right" w:pos="9730"/>
            </w:tabs>
            <w:spacing w:line="240" w:lineRule="auto"/>
            <w:ind w:left="0" w:hanging="2"/>
            <w:rPr>
              <w:rFonts w:eastAsia="Arial"/>
              <w:color w:val="000000"/>
              <w:szCs w:val="20"/>
            </w:rPr>
          </w:pPr>
          <w:r>
            <w:fldChar w:fldCharType="begin"/>
          </w:r>
          <w:r>
            <w:instrText xml:space="preserve"> TOC \h \u \z \t "Heading 1,1,Heading 2,2,Heading 3,3,Heading 4,4,Heading 5,5,Heading 6,6,"</w:instrText>
          </w:r>
          <w:r>
            <w:fldChar w:fldCharType="separate"/>
          </w:r>
          <w:r>
            <w:rPr>
              <w:rFonts w:eastAsia="Arial"/>
              <w:color w:val="000000"/>
              <w:szCs w:val="20"/>
            </w:rPr>
            <w:t>1.</w:t>
          </w:r>
          <w:r>
            <w:rPr>
              <w:rFonts w:ascii="Calibri" w:eastAsia="Calibri" w:hAnsi="Calibri" w:cs="Calibri"/>
              <w:color w:val="000000"/>
              <w:sz w:val="22"/>
              <w:szCs w:val="22"/>
            </w:rPr>
            <w:tab/>
          </w:r>
          <w:r>
            <w:rPr>
              <w:rFonts w:ascii="Arial Narrow" w:eastAsia="Arial Narrow" w:hAnsi="Arial Narrow" w:cs="Arial Narrow"/>
              <w:color w:val="000000"/>
              <w:szCs w:val="20"/>
            </w:rPr>
            <w:t>Úvod</w:t>
          </w:r>
          <w:r>
            <w:rPr>
              <w:rFonts w:eastAsia="Arial"/>
              <w:color w:val="000000"/>
              <w:szCs w:val="20"/>
            </w:rPr>
            <w:tab/>
          </w:r>
          <w:r>
            <w:fldChar w:fldCharType="begin"/>
          </w:r>
          <w:r>
            <w:instrText xml:space="preserve"> PAGEREF _heading=h.akxyftu0tm1a \h </w:instrText>
          </w:r>
          <w:r>
            <w:fldChar w:fldCharType="separate"/>
          </w:r>
          <w:r w:rsidR="00F45F08">
            <w:rPr>
              <w:noProof/>
            </w:rPr>
            <w:t>1</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ascii="Arial Narrow" w:eastAsia="Arial Narrow" w:hAnsi="Arial Narrow" w:cs="Arial Narrow"/>
              <w:color w:val="000000"/>
              <w:szCs w:val="20"/>
            </w:rPr>
          </w:pPr>
          <w:r>
            <w:rPr>
              <w:rFonts w:eastAsia="Arial"/>
              <w:color w:val="000000"/>
              <w:szCs w:val="20"/>
            </w:rPr>
            <w:t>2.</w:t>
          </w:r>
          <w:r>
            <w:rPr>
              <w:rFonts w:ascii="Calibri" w:eastAsia="Calibri" w:hAnsi="Calibri" w:cs="Calibri"/>
              <w:color w:val="000000"/>
              <w:sz w:val="22"/>
              <w:szCs w:val="22"/>
            </w:rPr>
            <w:tab/>
          </w:r>
          <w:r>
            <w:rPr>
              <w:rFonts w:ascii="Arial Narrow" w:eastAsia="Arial Narrow" w:hAnsi="Arial Narrow" w:cs="Arial Narrow"/>
              <w:color w:val="000000"/>
              <w:szCs w:val="20"/>
            </w:rPr>
            <w:t>Vstupní parametry</w:t>
          </w:r>
          <w:r>
            <w:rPr>
              <w:rFonts w:eastAsia="Arial"/>
              <w:color w:val="000000"/>
              <w:szCs w:val="20"/>
            </w:rPr>
            <w:tab/>
          </w:r>
          <w:r>
            <w:fldChar w:fldCharType="begin"/>
          </w:r>
          <w:r>
            <w:instrText xml:space="preserve"> PAGEREF _heading=h.dto8ca6wdbfw \h </w:instrText>
          </w:r>
          <w:r>
            <w:fldChar w:fldCharType="separate"/>
          </w:r>
          <w:r w:rsidR="00F45F08">
            <w:rPr>
              <w:noProof/>
            </w:rPr>
            <w:t>2</w:t>
          </w:r>
          <w:r>
            <w:fldChar w:fldCharType="end"/>
          </w:r>
        </w:p>
        <w:p w:rsidR="00101412" w:rsidRDefault="00233688">
          <w:pPr>
            <w:pBdr>
              <w:top w:val="nil"/>
              <w:left w:val="nil"/>
              <w:bottom w:val="nil"/>
              <w:right w:val="nil"/>
              <w:between w:val="nil"/>
            </w:pBdr>
            <w:tabs>
              <w:tab w:val="right" w:pos="9730"/>
            </w:tabs>
            <w:spacing w:line="240" w:lineRule="auto"/>
            <w:ind w:left="0" w:hanging="2"/>
            <w:rPr>
              <w:rFonts w:ascii="Arial Narrow" w:eastAsia="Arial Narrow" w:hAnsi="Arial Narrow" w:cs="Arial Narrow"/>
              <w:color w:val="000000"/>
              <w:szCs w:val="20"/>
            </w:rPr>
          </w:pPr>
          <w:r>
            <w:rPr>
              <w:rFonts w:ascii="Arial Narrow" w:eastAsia="Arial Narrow" w:hAnsi="Arial Narrow" w:cs="Arial Narrow"/>
              <w:color w:val="000000"/>
              <w:szCs w:val="20"/>
            </w:rPr>
            <w:t>Místo stavby, popis objektu</w:t>
          </w:r>
          <w:r>
            <w:rPr>
              <w:rFonts w:ascii="Arial Narrow" w:eastAsia="Arial Narrow" w:hAnsi="Arial Narrow" w:cs="Arial Narrow"/>
              <w:color w:val="000000"/>
              <w:szCs w:val="20"/>
            </w:rPr>
            <w:tab/>
          </w:r>
          <w:r>
            <w:fldChar w:fldCharType="begin"/>
          </w:r>
          <w:r>
            <w:instrText xml:space="preserve"> PAGEREF _heading</w:instrText>
          </w:r>
          <w:r>
            <w:instrText xml:space="preserve">=h.jxn3sx8obs6g \h </w:instrText>
          </w:r>
          <w:r>
            <w:fldChar w:fldCharType="separate"/>
          </w:r>
          <w:r w:rsidR="00F45F08">
            <w:rPr>
              <w:noProof/>
            </w:rPr>
            <w:t>2</w:t>
          </w:r>
          <w:r>
            <w:fldChar w:fldCharType="end"/>
          </w:r>
        </w:p>
        <w:p w:rsidR="00101412" w:rsidRDefault="00233688">
          <w:pPr>
            <w:pBdr>
              <w:top w:val="nil"/>
              <w:left w:val="nil"/>
              <w:bottom w:val="nil"/>
              <w:right w:val="nil"/>
              <w:between w:val="nil"/>
            </w:pBdr>
            <w:tabs>
              <w:tab w:val="right" w:pos="9730"/>
            </w:tabs>
            <w:spacing w:line="240" w:lineRule="auto"/>
            <w:ind w:left="0" w:hanging="2"/>
            <w:rPr>
              <w:rFonts w:ascii="Arial Narrow" w:eastAsia="Arial Narrow" w:hAnsi="Arial Narrow" w:cs="Arial Narrow"/>
              <w:color w:val="000000"/>
              <w:szCs w:val="20"/>
            </w:rPr>
          </w:pPr>
          <w:r>
            <w:rPr>
              <w:rFonts w:ascii="Arial Narrow" w:eastAsia="Arial Narrow" w:hAnsi="Arial Narrow" w:cs="Arial Narrow"/>
              <w:color w:val="000000"/>
              <w:szCs w:val="20"/>
            </w:rPr>
            <w:t>Klimatologické údaje</w:t>
          </w:r>
          <w:r>
            <w:rPr>
              <w:rFonts w:ascii="Arial Narrow" w:eastAsia="Arial Narrow" w:hAnsi="Arial Narrow" w:cs="Arial Narrow"/>
              <w:color w:val="000000"/>
              <w:szCs w:val="20"/>
            </w:rPr>
            <w:tab/>
          </w:r>
          <w:r>
            <w:fldChar w:fldCharType="begin"/>
          </w:r>
          <w:r>
            <w:instrText xml:space="preserve"> PAGEREF _heading=h.wylnefaaxjb1 \h </w:instrText>
          </w:r>
          <w:r>
            <w:fldChar w:fldCharType="separate"/>
          </w:r>
          <w:r w:rsidR="00F45F08">
            <w:rPr>
              <w:noProof/>
            </w:rPr>
            <w:t>2</w:t>
          </w:r>
          <w:r>
            <w:fldChar w:fldCharType="end"/>
          </w:r>
        </w:p>
        <w:p w:rsidR="00101412" w:rsidRDefault="00233688">
          <w:pPr>
            <w:pBdr>
              <w:top w:val="nil"/>
              <w:left w:val="nil"/>
              <w:bottom w:val="nil"/>
              <w:right w:val="nil"/>
              <w:between w:val="nil"/>
            </w:pBdr>
            <w:tabs>
              <w:tab w:val="right" w:pos="9730"/>
            </w:tabs>
            <w:spacing w:line="240" w:lineRule="auto"/>
            <w:ind w:left="0" w:hanging="2"/>
            <w:rPr>
              <w:rFonts w:ascii="Arial Narrow" w:eastAsia="Arial Narrow" w:hAnsi="Arial Narrow" w:cs="Arial Narrow"/>
              <w:color w:val="000000"/>
              <w:szCs w:val="20"/>
            </w:rPr>
          </w:pPr>
          <w:r>
            <w:rPr>
              <w:rFonts w:ascii="Arial Narrow" w:eastAsia="Arial Narrow" w:hAnsi="Arial Narrow" w:cs="Arial Narrow"/>
              <w:color w:val="000000"/>
              <w:szCs w:val="20"/>
            </w:rPr>
            <w:t>Parametry médií pro v</w:t>
          </w:r>
          <w:r>
            <w:rPr>
              <w:rFonts w:ascii="Arial Narrow" w:eastAsia="Arial Narrow" w:hAnsi="Arial Narrow" w:cs="Arial Narrow"/>
              <w:color w:val="000000"/>
              <w:szCs w:val="20"/>
            </w:rPr>
            <w:t>zduchotechnické zařízení</w:t>
          </w:r>
          <w:r>
            <w:rPr>
              <w:rFonts w:ascii="Arial Narrow" w:eastAsia="Arial Narrow" w:hAnsi="Arial Narrow" w:cs="Arial Narrow"/>
              <w:color w:val="000000"/>
              <w:szCs w:val="20"/>
            </w:rPr>
            <w:tab/>
          </w:r>
          <w:r>
            <w:fldChar w:fldCharType="begin"/>
          </w:r>
          <w:r>
            <w:instrText xml:space="preserve"> PAGEREF _heading=h.32wyech61foe \h </w:instrText>
          </w:r>
          <w:r>
            <w:fldChar w:fldCharType="separate"/>
          </w:r>
          <w:r w:rsidR="00F45F08">
            <w:rPr>
              <w:noProof/>
            </w:rPr>
            <w:t>2</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ascii="Arial Narrow" w:eastAsia="Arial Narrow" w:hAnsi="Arial Narrow" w:cs="Arial Narrow"/>
              <w:color w:val="000000"/>
              <w:szCs w:val="20"/>
            </w:rPr>
          </w:pPr>
          <w:r>
            <w:rPr>
              <w:rFonts w:ascii="Arial Narrow" w:eastAsia="Arial Narrow" w:hAnsi="Arial Narrow" w:cs="Arial Narrow"/>
              <w:color w:val="000000"/>
              <w:szCs w:val="20"/>
            </w:rPr>
            <w:t>3.</w:t>
          </w:r>
          <w:r>
            <w:rPr>
              <w:rFonts w:ascii="Arial Narrow" w:eastAsia="Arial Narrow" w:hAnsi="Arial Narrow" w:cs="Arial Narrow"/>
              <w:color w:val="000000"/>
              <w:sz w:val="22"/>
              <w:szCs w:val="22"/>
            </w:rPr>
            <w:tab/>
          </w:r>
          <w:r>
            <w:rPr>
              <w:rFonts w:ascii="Arial Narrow" w:eastAsia="Arial Narrow" w:hAnsi="Arial Narrow" w:cs="Arial Narrow"/>
              <w:color w:val="000000"/>
              <w:szCs w:val="20"/>
            </w:rPr>
            <w:t>Vzduchotechnika</w:t>
          </w:r>
          <w:r>
            <w:rPr>
              <w:rFonts w:ascii="Arial Narrow" w:eastAsia="Arial Narrow" w:hAnsi="Arial Narrow" w:cs="Arial Narrow"/>
              <w:color w:val="000000"/>
              <w:szCs w:val="20"/>
            </w:rPr>
            <w:tab/>
          </w:r>
          <w:r>
            <w:fldChar w:fldCharType="begin"/>
          </w:r>
          <w:r>
            <w:instrText xml:space="preserve"> PAGEREF _heading=h.2wnzh2pwh35z \h </w:instrText>
          </w:r>
          <w:r>
            <w:fldChar w:fldCharType="separate"/>
          </w:r>
          <w:r w:rsidR="00F45F08">
            <w:rPr>
              <w:noProof/>
            </w:rPr>
            <w:t>2</w:t>
          </w:r>
          <w:r>
            <w:fldChar w:fldCharType="end"/>
          </w:r>
        </w:p>
        <w:p w:rsidR="00101412" w:rsidRDefault="00233688">
          <w:pPr>
            <w:pBdr>
              <w:top w:val="nil"/>
              <w:left w:val="nil"/>
              <w:bottom w:val="nil"/>
              <w:right w:val="nil"/>
              <w:between w:val="nil"/>
            </w:pBdr>
            <w:tabs>
              <w:tab w:val="right" w:pos="9730"/>
            </w:tabs>
            <w:spacing w:line="240" w:lineRule="auto"/>
            <w:ind w:left="0" w:hanging="2"/>
            <w:rPr>
              <w:rFonts w:eastAsia="Arial"/>
              <w:color w:val="000000"/>
              <w:szCs w:val="20"/>
            </w:rPr>
          </w:pPr>
          <w:r>
            <w:rPr>
              <w:rFonts w:ascii="Arial Narrow" w:eastAsia="Arial Narrow" w:hAnsi="Arial Narrow" w:cs="Arial Narrow"/>
              <w:color w:val="000000"/>
              <w:szCs w:val="20"/>
            </w:rPr>
            <w:t>Popis hlavních zařízení vzduchotechniky</w:t>
          </w:r>
          <w:r>
            <w:rPr>
              <w:rFonts w:ascii="Arial Narrow" w:eastAsia="Arial Narrow" w:hAnsi="Arial Narrow" w:cs="Arial Narrow"/>
              <w:color w:val="000000"/>
              <w:szCs w:val="20"/>
            </w:rPr>
            <w:tab/>
          </w:r>
          <w:r>
            <w:fldChar w:fldCharType="begin"/>
          </w:r>
          <w:r>
            <w:instrText xml:space="preserve"> PAGEREF _heading=h.j6vqtvvgb6qm \h </w:instrText>
          </w:r>
          <w:r>
            <w:fldChar w:fldCharType="separate"/>
          </w:r>
          <w:r w:rsidR="00F45F08">
            <w:rPr>
              <w:noProof/>
            </w:rPr>
            <w:t>3</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ascii="Arial Narrow" w:eastAsia="Arial Narrow" w:hAnsi="Arial Narrow" w:cs="Arial Narrow"/>
              <w:color w:val="000000"/>
              <w:szCs w:val="20"/>
            </w:rPr>
          </w:pPr>
          <w:r>
            <w:rPr>
              <w:rFonts w:eastAsia="Arial"/>
              <w:color w:val="000000"/>
              <w:szCs w:val="20"/>
            </w:rPr>
            <w:t>4.</w:t>
          </w:r>
          <w:r>
            <w:rPr>
              <w:rFonts w:ascii="Calibri" w:eastAsia="Calibri" w:hAnsi="Calibri" w:cs="Calibri"/>
              <w:color w:val="000000"/>
              <w:sz w:val="22"/>
              <w:szCs w:val="22"/>
            </w:rPr>
            <w:tab/>
          </w:r>
          <w:r>
            <w:rPr>
              <w:rFonts w:ascii="Arial Narrow" w:eastAsia="Arial Narrow" w:hAnsi="Arial Narrow" w:cs="Arial Narrow"/>
              <w:color w:val="000000"/>
              <w:szCs w:val="20"/>
            </w:rPr>
            <w:t>Nároky na energie</w:t>
          </w:r>
          <w:r>
            <w:rPr>
              <w:rFonts w:eastAsia="Arial"/>
              <w:color w:val="000000"/>
              <w:szCs w:val="20"/>
            </w:rPr>
            <w:tab/>
          </w:r>
          <w:r>
            <w:fldChar w:fldCharType="begin"/>
          </w:r>
          <w:r>
            <w:instrText xml:space="preserve"> PAG</w:instrText>
          </w:r>
          <w:r>
            <w:instrText xml:space="preserve">EREF _heading=h.79hfds1rlb9y \h </w:instrText>
          </w:r>
          <w:r>
            <w:fldChar w:fldCharType="separate"/>
          </w:r>
          <w:r w:rsidR="00F45F08">
            <w:rPr>
              <w:noProof/>
            </w:rPr>
            <w:t>5</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ascii="Arial Narrow" w:eastAsia="Arial Narrow" w:hAnsi="Arial Narrow" w:cs="Arial Narrow"/>
              <w:color w:val="000000"/>
              <w:szCs w:val="20"/>
            </w:rPr>
          </w:pPr>
          <w:r>
            <w:rPr>
              <w:rFonts w:ascii="Arial Narrow" w:eastAsia="Arial Narrow" w:hAnsi="Arial Narrow" w:cs="Arial Narrow"/>
              <w:color w:val="000000"/>
              <w:szCs w:val="20"/>
            </w:rPr>
            <w:t>5.</w:t>
          </w:r>
          <w:r>
            <w:rPr>
              <w:rFonts w:ascii="Calibri" w:eastAsia="Calibri" w:hAnsi="Calibri" w:cs="Calibri"/>
              <w:color w:val="000000"/>
              <w:sz w:val="22"/>
              <w:szCs w:val="22"/>
            </w:rPr>
            <w:tab/>
          </w:r>
          <w:r>
            <w:rPr>
              <w:rFonts w:ascii="Arial Narrow" w:eastAsia="Arial Narrow" w:hAnsi="Arial Narrow" w:cs="Arial Narrow"/>
              <w:color w:val="000000"/>
              <w:szCs w:val="20"/>
            </w:rPr>
            <w:t>Řídící systém měření a regulace</w:t>
          </w:r>
          <w:r>
            <w:rPr>
              <w:rFonts w:eastAsia="Arial"/>
              <w:color w:val="000000"/>
              <w:szCs w:val="20"/>
            </w:rPr>
            <w:tab/>
          </w:r>
          <w:r>
            <w:fldChar w:fldCharType="begin"/>
          </w:r>
          <w:r>
            <w:instrText xml:space="preserve"> PAGEREF _heading=h.hllb8zezkwss \h </w:instrText>
          </w:r>
          <w:r>
            <w:fldChar w:fldCharType="separate"/>
          </w:r>
          <w:r w:rsidR="00F45F08">
            <w:rPr>
              <w:noProof/>
            </w:rPr>
            <w:t>5</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eastAsia="Arial"/>
              <w:color w:val="000000"/>
              <w:szCs w:val="20"/>
            </w:rPr>
          </w:pPr>
          <w:r>
            <w:rPr>
              <w:rFonts w:ascii="Arial Narrow" w:eastAsia="Arial Narrow" w:hAnsi="Arial Narrow" w:cs="Arial Narrow"/>
              <w:color w:val="000000"/>
              <w:szCs w:val="20"/>
            </w:rPr>
            <w:t>6.</w:t>
          </w:r>
          <w:r>
            <w:rPr>
              <w:rFonts w:ascii="Calibri" w:eastAsia="Calibri" w:hAnsi="Calibri" w:cs="Calibri"/>
              <w:color w:val="000000"/>
              <w:sz w:val="22"/>
              <w:szCs w:val="22"/>
            </w:rPr>
            <w:tab/>
          </w:r>
          <w:r>
            <w:rPr>
              <w:rFonts w:ascii="Arial Narrow" w:eastAsia="Arial Narrow" w:hAnsi="Arial Narrow" w:cs="Arial Narrow"/>
              <w:color w:val="000000"/>
              <w:szCs w:val="20"/>
            </w:rPr>
            <w:t>Kabelové rozvody</w:t>
          </w:r>
          <w:r>
            <w:rPr>
              <w:rFonts w:eastAsia="Arial"/>
              <w:color w:val="000000"/>
              <w:szCs w:val="20"/>
            </w:rPr>
            <w:tab/>
          </w:r>
          <w:r>
            <w:fldChar w:fldCharType="begin"/>
          </w:r>
          <w:r>
            <w:instrText xml:space="preserve"> PAGEREF _heading=h.c825u8nmw80o \h </w:instrText>
          </w:r>
          <w:r>
            <w:fldChar w:fldCharType="separate"/>
          </w:r>
          <w:r w:rsidR="00F45F08">
            <w:rPr>
              <w:noProof/>
            </w:rPr>
            <w:t>5</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eastAsia="Arial"/>
              <w:color w:val="000000"/>
              <w:szCs w:val="20"/>
            </w:rPr>
          </w:pPr>
          <w:r>
            <w:rPr>
              <w:rFonts w:eastAsia="Arial"/>
              <w:color w:val="000000"/>
              <w:szCs w:val="20"/>
            </w:rPr>
            <w:t>7.</w:t>
          </w:r>
          <w:r>
            <w:rPr>
              <w:rFonts w:ascii="Calibri" w:eastAsia="Calibri" w:hAnsi="Calibri" w:cs="Calibri"/>
              <w:color w:val="000000"/>
              <w:sz w:val="22"/>
              <w:szCs w:val="22"/>
            </w:rPr>
            <w:tab/>
          </w:r>
          <w:r>
            <w:rPr>
              <w:rFonts w:ascii="Arial Narrow" w:eastAsia="Arial Narrow" w:hAnsi="Arial Narrow" w:cs="Arial Narrow"/>
              <w:color w:val="000000"/>
              <w:szCs w:val="20"/>
            </w:rPr>
            <w:t>Požadavky na profese</w:t>
          </w:r>
          <w:r>
            <w:rPr>
              <w:rFonts w:eastAsia="Arial"/>
              <w:color w:val="000000"/>
              <w:szCs w:val="20"/>
            </w:rPr>
            <w:tab/>
          </w:r>
          <w:r>
            <w:fldChar w:fldCharType="begin"/>
          </w:r>
          <w:r>
            <w:instrText xml:space="preserve"> PAGEREF _heading=h.5</w:instrText>
          </w:r>
          <w:r>
            <w:instrText xml:space="preserve">0zo0afgawa6 \h </w:instrText>
          </w:r>
          <w:r>
            <w:fldChar w:fldCharType="separate"/>
          </w:r>
          <w:r w:rsidR="00F45F08">
            <w:rPr>
              <w:noProof/>
            </w:rPr>
            <w:t>5</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eastAsia="Arial"/>
              <w:color w:val="000000"/>
              <w:szCs w:val="20"/>
            </w:rPr>
          </w:pPr>
          <w:r>
            <w:rPr>
              <w:rFonts w:eastAsia="Arial"/>
              <w:color w:val="000000"/>
              <w:szCs w:val="20"/>
            </w:rPr>
            <w:t>8.</w:t>
          </w:r>
          <w:r>
            <w:rPr>
              <w:rFonts w:ascii="Calibri" w:eastAsia="Calibri" w:hAnsi="Calibri" w:cs="Calibri"/>
              <w:color w:val="000000"/>
              <w:sz w:val="22"/>
              <w:szCs w:val="22"/>
            </w:rPr>
            <w:tab/>
          </w:r>
          <w:r>
            <w:rPr>
              <w:rFonts w:ascii="Arial Narrow" w:eastAsia="Arial Narrow" w:hAnsi="Arial Narrow" w:cs="Arial Narrow"/>
              <w:color w:val="000000"/>
              <w:szCs w:val="20"/>
            </w:rPr>
            <w:t>Protipožární opatření</w:t>
          </w:r>
          <w:r>
            <w:rPr>
              <w:rFonts w:eastAsia="Arial"/>
              <w:color w:val="000000"/>
              <w:szCs w:val="20"/>
            </w:rPr>
            <w:tab/>
          </w:r>
          <w:r>
            <w:fldChar w:fldCharType="begin"/>
          </w:r>
          <w:r>
            <w:instrText xml:space="preserve"> PAGEREF _heading=h.npmhpzjmgx5t \h </w:instrText>
          </w:r>
          <w:r>
            <w:fldChar w:fldCharType="separate"/>
          </w:r>
          <w:r w:rsidR="00F45F08">
            <w:rPr>
              <w:noProof/>
            </w:rPr>
            <w:t>6</w:t>
          </w:r>
          <w:r>
            <w:fldChar w:fldCharType="end"/>
          </w:r>
        </w:p>
        <w:p w:rsidR="00101412" w:rsidRDefault="00233688">
          <w:pPr>
            <w:pBdr>
              <w:top w:val="nil"/>
              <w:left w:val="nil"/>
              <w:bottom w:val="nil"/>
              <w:right w:val="nil"/>
              <w:between w:val="nil"/>
            </w:pBdr>
            <w:tabs>
              <w:tab w:val="left" w:pos="480"/>
              <w:tab w:val="right" w:pos="9730"/>
            </w:tabs>
            <w:spacing w:line="240" w:lineRule="auto"/>
            <w:ind w:left="0" w:hanging="2"/>
            <w:rPr>
              <w:rFonts w:eastAsia="Arial"/>
              <w:color w:val="000000"/>
              <w:szCs w:val="20"/>
            </w:rPr>
          </w:pPr>
          <w:r>
            <w:rPr>
              <w:rFonts w:eastAsia="Arial"/>
              <w:color w:val="000000"/>
              <w:szCs w:val="20"/>
            </w:rPr>
            <w:t>9.</w:t>
          </w:r>
          <w:r>
            <w:rPr>
              <w:rFonts w:ascii="Calibri" w:eastAsia="Calibri" w:hAnsi="Calibri" w:cs="Calibri"/>
              <w:color w:val="000000"/>
              <w:sz w:val="22"/>
              <w:szCs w:val="22"/>
            </w:rPr>
            <w:tab/>
          </w:r>
          <w:r>
            <w:rPr>
              <w:rFonts w:ascii="Arial Narrow" w:eastAsia="Arial Narrow" w:hAnsi="Arial Narrow" w:cs="Arial Narrow"/>
              <w:color w:val="000000"/>
              <w:szCs w:val="20"/>
            </w:rPr>
            <w:t>Izolace a nátěry</w:t>
          </w:r>
          <w:r>
            <w:rPr>
              <w:rFonts w:eastAsia="Arial"/>
              <w:color w:val="000000"/>
              <w:szCs w:val="20"/>
            </w:rPr>
            <w:tab/>
          </w:r>
          <w:r>
            <w:fldChar w:fldCharType="begin"/>
          </w:r>
          <w:r>
            <w:instrText xml:space="preserve"> </w:instrText>
          </w:r>
          <w:r>
            <w:instrText xml:space="preserve">PAGEREF _heading=h.kkoztc4v2ehp \h </w:instrText>
          </w:r>
          <w:r>
            <w:fldChar w:fldCharType="separate"/>
          </w:r>
          <w:r w:rsidR="00F45F08">
            <w:rPr>
              <w:noProof/>
            </w:rPr>
            <w:t>6</w:t>
          </w:r>
          <w:r>
            <w:fldChar w:fldCharType="end"/>
          </w:r>
        </w:p>
        <w:p w:rsidR="00101412" w:rsidRDefault="00233688">
          <w:pPr>
            <w:pBdr>
              <w:top w:val="nil"/>
              <w:left w:val="nil"/>
              <w:bottom w:val="nil"/>
              <w:right w:val="nil"/>
              <w:between w:val="nil"/>
            </w:pBdr>
            <w:tabs>
              <w:tab w:val="left" w:pos="720"/>
              <w:tab w:val="right" w:pos="9730"/>
            </w:tabs>
            <w:spacing w:line="240" w:lineRule="auto"/>
            <w:ind w:left="0" w:hanging="2"/>
            <w:rPr>
              <w:rFonts w:eastAsia="Arial"/>
              <w:color w:val="000000"/>
              <w:szCs w:val="20"/>
            </w:rPr>
          </w:pPr>
          <w:r>
            <w:rPr>
              <w:rFonts w:eastAsia="Arial"/>
              <w:color w:val="000000"/>
              <w:szCs w:val="20"/>
            </w:rPr>
            <w:t>10.</w:t>
          </w:r>
          <w:r>
            <w:rPr>
              <w:rFonts w:ascii="Calibri" w:eastAsia="Calibri" w:hAnsi="Calibri" w:cs="Calibri"/>
              <w:color w:val="000000"/>
              <w:sz w:val="22"/>
              <w:szCs w:val="22"/>
            </w:rPr>
            <w:tab/>
          </w:r>
          <w:r>
            <w:rPr>
              <w:rFonts w:ascii="Arial Narrow" w:eastAsia="Arial Narrow" w:hAnsi="Arial Narrow" w:cs="Arial Narrow"/>
              <w:color w:val="000000"/>
              <w:szCs w:val="20"/>
            </w:rPr>
            <w:t>Protihluková opatření</w:t>
          </w:r>
          <w:r>
            <w:rPr>
              <w:rFonts w:eastAsia="Arial"/>
              <w:color w:val="000000"/>
              <w:szCs w:val="20"/>
            </w:rPr>
            <w:tab/>
          </w:r>
          <w:r>
            <w:fldChar w:fldCharType="begin"/>
          </w:r>
          <w:r>
            <w:instrText xml:space="preserve"> PAGEREF _heading=h.wxyvo5s3lllv \h </w:instrText>
          </w:r>
          <w:r>
            <w:fldChar w:fldCharType="separate"/>
          </w:r>
          <w:r w:rsidR="00F45F08">
            <w:rPr>
              <w:noProof/>
            </w:rPr>
            <w:t>7</w:t>
          </w:r>
          <w:r>
            <w:fldChar w:fldCharType="end"/>
          </w:r>
        </w:p>
        <w:p w:rsidR="00101412" w:rsidRDefault="00233688">
          <w:pPr>
            <w:pBdr>
              <w:top w:val="nil"/>
              <w:left w:val="nil"/>
              <w:bottom w:val="nil"/>
              <w:right w:val="nil"/>
              <w:between w:val="nil"/>
            </w:pBdr>
            <w:tabs>
              <w:tab w:val="left" w:pos="720"/>
              <w:tab w:val="right" w:pos="9730"/>
            </w:tabs>
            <w:spacing w:line="240" w:lineRule="auto"/>
            <w:ind w:left="0" w:hanging="2"/>
            <w:rPr>
              <w:rFonts w:eastAsia="Arial"/>
              <w:color w:val="000000"/>
              <w:szCs w:val="20"/>
            </w:rPr>
          </w:pPr>
          <w:r>
            <w:rPr>
              <w:rFonts w:eastAsia="Arial"/>
              <w:color w:val="000000"/>
              <w:szCs w:val="20"/>
            </w:rPr>
            <w:t>11.</w:t>
          </w:r>
          <w:r>
            <w:rPr>
              <w:rFonts w:ascii="Calibri" w:eastAsia="Calibri" w:hAnsi="Calibri" w:cs="Calibri"/>
              <w:color w:val="000000"/>
              <w:sz w:val="22"/>
              <w:szCs w:val="22"/>
            </w:rPr>
            <w:tab/>
          </w:r>
          <w:r>
            <w:rPr>
              <w:rFonts w:ascii="Arial Narrow" w:eastAsia="Arial Narrow" w:hAnsi="Arial Narrow" w:cs="Arial Narrow"/>
              <w:color w:val="000000"/>
              <w:szCs w:val="20"/>
            </w:rPr>
            <w:t>dodávka a montáž</w:t>
          </w:r>
          <w:r>
            <w:rPr>
              <w:rFonts w:eastAsia="Arial"/>
              <w:color w:val="000000"/>
              <w:szCs w:val="20"/>
            </w:rPr>
            <w:tab/>
          </w:r>
          <w:r>
            <w:fldChar w:fldCharType="begin"/>
          </w:r>
          <w:r>
            <w:instrText xml:space="preserve"> PAGEREF _heading=h.jyzsfb3w6xf5 \h </w:instrText>
          </w:r>
          <w:r>
            <w:fldChar w:fldCharType="separate"/>
          </w:r>
          <w:r w:rsidR="00F45F08">
            <w:rPr>
              <w:noProof/>
            </w:rPr>
            <w:t>7</w:t>
          </w:r>
          <w:r>
            <w:fldChar w:fldCharType="end"/>
          </w:r>
        </w:p>
        <w:p w:rsidR="00101412" w:rsidRDefault="00233688">
          <w:pPr>
            <w:pBdr>
              <w:top w:val="nil"/>
              <w:left w:val="nil"/>
              <w:bottom w:val="nil"/>
              <w:right w:val="nil"/>
              <w:between w:val="nil"/>
            </w:pBdr>
            <w:tabs>
              <w:tab w:val="left" w:pos="720"/>
              <w:tab w:val="right" w:pos="9730"/>
            </w:tabs>
            <w:spacing w:line="240" w:lineRule="auto"/>
            <w:ind w:left="0" w:hanging="2"/>
            <w:rPr>
              <w:rFonts w:eastAsia="Arial"/>
              <w:color w:val="000000"/>
              <w:szCs w:val="20"/>
            </w:rPr>
          </w:pPr>
          <w:r>
            <w:rPr>
              <w:rFonts w:eastAsia="Arial"/>
              <w:color w:val="000000"/>
              <w:szCs w:val="20"/>
            </w:rPr>
            <w:t>12.</w:t>
          </w:r>
          <w:r>
            <w:rPr>
              <w:rFonts w:ascii="Calibri" w:eastAsia="Calibri" w:hAnsi="Calibri" w:cs="Calibri"/>
              <w:color w:val="000000"/>
              <w:sz w:val="22"/>
              <w:szCs w:val="22"/>
            </w:rPr>
            <w:tab/>
          </w:r>
          <w:r>
            <w:rPr>
              <w:rFonts w:ascii="Arial Narrow" w:eastAsia="Arial Narrow" w:hAnsi="Arial Narrow" w:cs="Arial Narrow"/>
              <w:color w:val="000000"/>
              <w:szCs w:val="20"/>
            </w:rPr>
            <w:t>ochrana životního prostředí</w:t>
          </w:r>
          <w:r>
            <w:rPr>
              <w:rFonts w:eastAsia="Arial"/>
              <w:color w:val="000000"/>
              <w:szCs w:val="20"/>
            </w:rPr>
            <w:tab/>
          </w:r>
          <w:r>
            <w:fldChar w:fldCharType="begin"/>
          </w:r>
          <w:r>
            <w:instrText xml:space="preserve"> PAGEREF _hea</w:instrText>
          </w:r>
          <w:r>
            <w:instrText xml:space="preserve">ding=h.xdb36g3xh0j8 \h </w:instrText>
          </w:r>
          <w:r>
            <w:fldChar w:fldCharType="separate"/>
          </w:r>
          <w:r w:rsidR="00F45F08">
            <w:rPr>
              <w:noProof/>
            </w:rPr>
            <w:t>8</w:t>
          </w:r>
          <w:r>
            <w:fldChar w:fldCharType="end"/>
          </w:r>
        </w:p>
        <w:p w:rsidR="00101412" w:rsidRDefault="00233688">
          <w:pPr>
            <w:pBdr>
              <w:top w:val="nil"/>
              <w:left w:val="nil"/>
              <w:bottom w:val="nil"/>
              <w:right w:val="nil"/>
              <w:between w:val="nil"/>
            </w:pBdr>
            <w:tabs>
              <w:tab w:val="left" w:pos="720"/>
              <w:tab w:val="right" w:pos="9730"/>
            </w:tabs>
            <w:spacing w:line="240" w:lineRule="auto"/>
            <w:ind w:left="0" w:hanging="2"/>
            <w:rPr>
              <w:rFonts w:eastAsia="Arial"/>
              <w:color w:val="000000"/>
              <w:szCs w:val="20"/>
            </w:rPr>
          </w:pPr>
          <w:r>
            <w:rPr>
              <w:rFonts w:eastAsia="Arial"/>
              <w:color w:val="000000"/>
              <w:szCs w:val="20"/>
            </w:rPr>
            <w:t>13.</w:t>
          </w:r>
          <w:r>
            <w:rPr>
              <w:rFonts w:ascii="Calibri" w:eastAsia="Calibri" w:hAnsi="Calibri" w:cs="Calibri"/>
              <w:color w:val="000000"/>
              <w:sz w:val="22"/>
              <w:szCs w:val="22"/>
            </w:rPr>
            <w:tab/>
          </w:r>
          <w:r>
            <w:rPr>
              <w:rFonts w:ascii="Arial Narrow" w:eastAsia="Arial Narrow" w:hAnsi="Arial Narrow" w:cs="Arial Narrow"/>
              <w:color w:val="000000"/>
              <w:szCs w:val="20"/>
            </w:rPr>
            <w:t>Závěr</w:t>
          </w:r>
          <w:r>
            <w:rPr>
              <w:rFonts w:eastAsia="Arial"/>
              <w:color w:val="000000"/>
              <w:szCs w:val="20"/>
            </w:rPr>
            <w:tab/>
          </w:r>
          <w:r>
            <w:fldChar w:fldCharType="begin"/>
          </w:r>
          <w:r>
            <w:instrText xml:space="preserve"> PAGEREF _heading=h.1alb0d79rw72 \h </w:instrText>
          </w:r>
          <w:r>
            <w:fldChar w:fldCharType="separate"/>
          </w:r>
          <w:r w:rsidR="00F45F08">
            <w:rPr>
              <w:noProof/>
            </w:rPr>
            <w:t>8</w:t>
          </w:r>
          <w:r>
            <w:fldChar w:fldCharType="end"/>
          </w:r>
          <w:r>
            <w:fldChar w:fldCharType="end"/>
          </w:r>
        </w:p>
      </w:sdtContent>
    </w:sdt>
    <w:p w:rsidR="00101412" w:rsidRDefault="00101412">
      <w:pPr>
        <w:pBdr>
          <w:top w:val="nil"/>
          <w:left w:val="nil"/>
          <w:bottom w:val="nil"/>
          <w:right w:val="nil"/>
          <w:between w:val="nil"/>
        </w:pBdr>
        <w:spacing w:line="240" w:lineRule="auto"/>
        <w:ind w:left="0" w:hanging="2"/>
        <w:rPr>
          <w:rFonts w:ascii="Calibri" w:eastAsia="Calibri" w:hAnsi="Calibri" w:cs="Calibri"/>
          <w:color w:val="000000"/>
          <w:sz w:val="22"/>
          <w:szCs w:val="22"/>
        </w:rPr>
        <w:sectPr w:rsidR="00101412">
          <w:headerReference w:type="default" r:id="rId8"/>
          <w:footerReference w:type="default" r:id="rId9"/>
          <w:headerReference w:type="first" r:id="rId10"/>
          <w:footerReference w:type="first" r:id="rId11"/>
          <w:pgSz w:w="11906" w:h="16838"/>
          <w:pgMar w:top="510" w:right="748" w:bottom="1134" w:left="1418" w:header="170" w:footer="0" w:gutter="0"/>
          <w:pgNumType w:start="1"/>
          <w:cols w:space="708"/>
        </w:sectPr>
      </w:pPr>
    </w:p>
    <w:p w:rsidR="00101412" w:rsidRDefault="00101412">
      <w:pPr>
        <w:tabs>
          <w:tab w:val="left" w:pos="480"/>
          <w:tab w:val="right" w:pos="9730"/>
        </w:tabs>
        <w:ind w:left="0" w:right="23" w:hanging="2"/>
        <w:rPr>
          <w:sz w:val="22"/>
          <w:szCs w:val="22"/>
        </w:rPr>
      </w:pPr>
    </w:p>
    <w:p w:rsidR="00101412" w:rsidRDefault="00101412">
      <w:pPr>
        <w:ind w:left="0" w:right="23" w:hanging="2"/>
      </w:pPr>
    </w:p>
    <w:p w:rsidR="00101412" w:rsidRDefault="00101412">
      <w:pPr>
        <w:ind w:left="0" w:right="23" w:hanging="2"/>
      </w:pPr>
    </w:p>
    <w:p w:rsidR="00101412" w:rsidRDefault="00101412">
      <w:pPr>
        <w:ind w:left="0" w:right="23" w:hanging="2"/>
        <w:rPr>
          <w:rFonts w:ascii="Arial Narrow" w:eastAsia="Arial Narrow" w:hAnsi="Arial Narrow" w:cs="Arial Narrow"/>
        </w:rPr>
      </w:pPr>
    </w:p>
    <w:p w:rsidR="00101412" w:rsidRDefault="00101412">
      <w:pPr>
        <w:ind w:left="0" w:right="23" w:hanging="2"/>
        <w:rPr>
          <w:rFonts w:ascii="Arial Narrow" w:eastAsia="Arial Narrow" w:hAnsi="Arial Narrow" w:cs="Arial Narrow"/>
        </w:rPr>
      </w:pPr>
    </w:p>
    <w:p w:rsidR="00101412" w:rsidRDefault="00101412">
      <w:pPr>
        <w:ind w:left="0" w:right="23" w:hanging="2"/>
        <w:rPr>
          <w:rFonts w:ascii="Arial Narrow" w:eastAsia="Arial Narrow" w:hAnsi="Arial Narrow" w:cs="Arial Narrow"/>
        </w:rPr>
      </w:pPr>
    </w:p>
    <w:p w:rsidR="00101412" w:rsidRDefault="00101412">
      <w:pPr>
        <w:ind w:left="0" w:right="23" w:hanging="2"/>
        <w:rPr>
          <w:rFonts w:ascii="Arial Narrow" w:eastAsia="Arial Narrow" w:hAnsi="Arial Narrow" w:cs="Arial Narrow"/>
        </w:rPr>
      </w:pPr>
    </w:p>
    <w:p w:rsidR="00101412" w:rsidRDefault="00233688">
      <w:pPr>
        <w:tabs>
          <w:tab w:val="left" w:pos="2430"/>
        </w:tabs>
        <w:ind w:left="0" w:right="23" w:hanging="2"/>
      </w:pPr>
      <w:r>
        <w:rPr>
          <w:rFonts w:ascii="Arial Narrow" w:eastAsia="Arial Narrow" w:hAnsi="Arial Narrow" w:cs="Arial Narrow"/>
        </w:rPr>
        <w:tab/>
      </w:r>
    </w:p>
    <w:p w:rsidR="00101412" w:rsidRDefault="00101412">
      <w:pPr>
        <w:ind w:left="0" w:right="23" w:hanging="2"/>
        <w:rPr>
          <w:rFonts w:ascii="Arial Narrow" w:eastAsia="Arial Narrow" w:hAnsi="Arial Narrow" w:cs="Arial Narrow"/>
        </w:rPr>
      </w:pPr>
    </w:p>
    <w:p w:rsidR="00101412" w:rsidRDefault="00101412">
      <w:pPr>
        <w:ind w:left="0" w:right="23" w:hanging="2"/>
        <w:rPr>
          <w:rFonts w:ascii="Arial Narrow" w:eastAsia="Arial Narrow" w:hAnsi="Arial Narrow" w:cs="Arial Narrow"/>
        </w:rPr>
      </w:pPr>
    </w:p>
    <w:p w:rsidR="00101412" w:rsidRDefault="00101412">
      <w:pPr>
        <w:ind w:left="0" w:right="23"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p>
    <w:p w:rsidR="00101412" w:rsidRDefault="00101412">
      <w:pPr>
        <w:ind w:left="0" w:hanging="2"/>
        <w:rPr>
          <w:rFonts w:ascii="Arial Narrow" w:eastAsia="Arial Narrow" w:hAnsi="Arial Narrow" w:cs="Arial Narrow"/>
        </w:rPr>
        <w:sectPr w:rsidR="00101412">
          <w:type w:val="continuous"/>
          <w:pgSz w:w="11906" w:h="16838"/>
          <w:pgMar w:top="510" w:right="748" w:bottom="1134" w:left="1418" w:header="170" w:footer="0" w:gutter="0"/>
          <w:cols w:space="708"/>
        </w:sectPr>
      </w:pPr>
      <w:bookmarkStart w:id="0" w:name="_heading=h.akxyftu0tm1a" w:colFirst="0" w:colLast="0"/>
      <w:bookmarkEnd w:id="0"/>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lastRenderedPageBreak/>
        <w:t>ÚVOD</w:t>
      </w:r>
    </w:p>
    <w:p w:rsidR="00101412" w:rsidRDefault="00233688">
      <w:pPr>
        <w:pBdr>
          <w:top w:val="nil"/>
          <w:left w:val="nil"/>
          <w:bottom w:val="nil"/>
          <w:right w:val="nil"/>
          <w:between w:val="nil"/>
        </w:pBdr>
        <w:spacing w:line="240" w:lineRule="auto"/>
        <w:ind w:left="0" w:hanging="2"/>
        <w:jc w:val="both"/>
        <w:rPr>
          <w:rFonts w:eastAsia="Arial"/>
          <w:color w:val="000000"/>
          <w:szCs w:val="20"/>
        </w:rPr>
      </w:pPr>
      <w:bookmarkStart w:id="1" w:name="_heading=h.dto8ca6wdbfw" w:colFirst="0" w:colLast="0"/>
      <w:bookmarkEnd w:id="1"/>
      <w:r>
        <w:rPr>
          <w:rFonts w:ascii="Arial Narrow" w:eastAsia="Arial Narrow" w:hAnsi="Arial Narrow" w:cs="Arial Narrow"/>
          <w:color w:val="000000"/>
          <w:szCs w:val="20"/>
        </w:rPr>
        <w:t>Tato technická zpráva popisuje navrženou vzduchotechniku v objektu základní školy. Projekt je zpracován v rozsahu dokumentace pro stavební řízení. Jednotlivé zařízení jsou navrženy tak, aby splnily předepsané hodnoty dané předpisy platnými na území České r</w:t>
      </w:r>
      <w:r>
        <w:rPr>
          <w:rFonts w:ascii="Arial Narrow" w:eastAsia="Arial Narrow" w:hAnsi="Arial Narrow" w:cs="Arial Narrow"/>
          <w:color w:val="000000"/>
          <w:szCs w:val="20"/>
        </w:rPr>
        <w:t>epubliky a zajistily požadované parametry vnitřního mikroklimatu investorem.</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bookmarkStart w:id="2" w:name="_heading=h.jxn3sx8obs6g" w:colFirst="0" w:colLast="0"/>
      <w:bookmarkEnd w:id="2"/>
      <w:r>
        <w:rPr>
          <w:rFonts w:ascii="Arial Narrow" w:eastAsia="Arial Narrow" w:hAnsi="Arial Narrow" w:cs="Arial Narrow"/>
          <w:b/>
          <w:smallCaps/>
          <w:color w:val="000000"/>
          <w:sz w:val="24"/>
          <w:u w:val="single"/>
        </w:rPr>
        <w:t>VSTUPNÍ PARAMETRY</w:t>
      </w:r>
    </w:p>
    <w:p w:rsidR="00101412" w:rsidRDefault="00233688">
      <w:pPr>
        <w:keepNext/>
        <w:pBdr>
          <w:top w:val="nil"/>
          <w:left w:val="nil"/>
          <w:bottom w:val="nil"/>
          <w:right w:val="nil"/>
          <w:between w:val="nil"/>
        </w:pBdr>
        <w:tabs>
          <w:tab w:val="left" w:pos="794"/>
        </w:tabs>
        <w:spacing w:before="60" w:line="240" w:lineRule="auto"/>
        <w:ind w:left="0" w:hanging="2"/>
        <w:rPr>
          <w:rFonts w:ascii="Arial Narrow" w:eastAsia="Arial Narrow" w:hAnsi="Arial Narrow" w:cs="Arial Narrow"/>
          <w:b/>
          <w:color w:val="000000"/>
          <w:szCs w:val="20"/>
        </w:rPr>
      </w:pPr>
      <w:r>
        <w:rPr>
          <w:rFonts w:ascii="Arial Narrow" w:eastAsia="Arial Narrow" w:hAnsi="Arial Narrow" w:cs="Arial Narrow"/>
          <w:b/>
          <w:color w:val="000000"/>
          <w:szCs w:val="20"/>
        </w:rPr>
        <w:t>Místo stavby, popis objektu</w:t>
      </w:r>
    </w:p>
    <w:p w:rsidR="00101412" w:rsidRDefault="00233688">
      <w:pPr>
        <w:pBdr>
          <w:top w:val="nil"/>
          <w:left w:val="nil"/>
          <w:bottom w:val="nil"/>
          <w:right w:val="nil"/>
          <w:between w:val="nil"/>
        </w:pBdr>
        <w:spacing w:line="240" w:lineRule="auto"/>
        <w:ind w:left="0" w:hanging="2"/>
        <w:jc w:val="both"/>
        <w:rPr>
          <w:rFonts w:eastAsia="Arial"/>
          <w:color w:val="000000"/>
          <w:szCs w:val="20"/>
        </w:rPr>
      </w:pPr>
      <w:bookmarkStart w:id="3" w:name="_heading=h.wylnefaaxjb1" w:colFirst="0" w:colLast="0"/>
      <w:bookmarkEnd w:id="3"/>
      <w:r>
        <w:rPr>
          <w:rFonts w:ascii="Arial Narrow" w:eastAsia="Arial Narrow" w:hAnsi="Arial Narrow" w:cs="Arial Narrow"/>
          <w:color w:val="000000"/>
          <w:szCs w:val="20"/>
        </w:rPr>
        <w:t>Projekt řeší novostavbu základní školy v Předlicích (Ústí nad Labem). Jedná se o objekt s třídami, sborovnami, a sociálním zázemím. Objekt se skládá ze tří nadzemních podlaží.</w:t>
      </w:r>
    </w:p>
    <w:p w:rsidR="00101412" w:rsidRDefault="00233688">
      <w:pPr>
        <w:keepNext/>
        <w:pBdr>
          <w:top w:val="nil"/>
          <w:left w:val="nil"/>
          <w:bottom w:val="nil"/>
          <w:right w:val="nil"/>
          <w:between w:val="nil"/>
        </w:pBdr>
        <w:tabs>
          <w:tab w:val="left" w:pos="794"/>
        </w:tabs>
        <w:spacing w:before="60" w:line="240" w:lineRule="auto"/>
        <w:ind w:left="0" w:hanging="2"/>
        <w:rPr>
          <w:rFonts w:ascii="Arial Narrow" w:eastAsia="Arial Narrow" w:hAnsi="Arial Narrow" w:cs="Arial Narrow"/>
          <w:b/>
          <w:color w:val="000000"/>
          <w:szCs w:val="20"/>
        </w:rPr>
      </w:pPr>
      <w:r>
        <w:rPr>
          <w:rFonts w:ascii="Arial Narrow" w:eastAsia="Arial Narrow" w:hAnsi="Arial Narrow" w:cs="Arial Narrow"/>
          <w:b/>
          <w:color w:val="000000"/>
          <w:szCs w:val="20"/>
        </w:rPr>
        <w:t>Klimatologické údaje</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Nadmořská výška:</w:t>
      </w:r>
      <w:r>
        <w:rPr>
          <w:rFonts w:ascii="Arial Narrow" w:eastAsia="Arial Narrow" w:hAnsi="Arial Narrow" w:cs="Arial Narrow"/>
          <w:color w:val="000000"/>
          <w:szCs w:val="20"/>
        </w:rPr>
        <w:tab/>
      </w:r>
      <w:r>
        <w:rPr>
          <w:rFonts w:ascii="Arial Narrow" w:eastAsia="Arial Narrow" w:hAnsi="Arial Narrow" w:cs="Arial Narrow"/>
          <w:color w:val="000000"/>
          <w:szCs w:val="20"/>
        </w:rPr>
        <w:tab/>
      </w:r>
      <w:r>
        <w:rPr>
          <w:rFonts w:ascii="Arial Narrow" w:eastAsia="Arial Narrow" w:hAnsi="Arial Narrow" w:cs="Arial Narrow"/>
          <w:color w:val="000000"/>
          <w:szCs w:val="20"/>
        </w:rPr>
        <w:tab/>
        <w:t>150 m n.m.</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Výpočtová teplota vzduchu:</w:t>
      </w:r>
      <w:r>
        <w:rPr>
          <w:rFonts w:ascii="Arial Narrow" w:eastAsia="Arial Narrow" w:hAnsi="Arial Narrow" w:cs="Arial Narrow"/>
          <w:color w:val="000000"/>
          <w:szCs w:val="20"/>
        </w:rPr>
        <w:tab/>
      </w:r>
      <w:r>
        <w:rPr>
          <w:rFonts w:ascii="Arial Narrow" w:eastAsia="Arial Narrow" w:hAnsi="Arial Narrow" w:cs="Arial Narrow"/>
          <w:color w:val="000000"/>
          <w:szCs w:val="20"/>
        </w:rPr>
        <w:t>léto</w:t>
      </w:r>
      <w:r>
        <w:rPr>
          <w:rFonts w:ascii="Arial Narrow" w:eastAsia="Arial Narrow" w:hAnsi="Arial Narrow" w:cs="Arial Narrow"/>
          <w:color w:val="000000"/>
          <w:szCs w:val="20"/>
        </w:rPr>
        <w:tab/>
        <w:t>+32°C</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ab/>
      </w:r>
      <w:r>
        <w:rPr>
          <w:rFonts w:ascii="Arial Narrow" w:eastAsia="Arial Narrow" w:hAnsi="Arial Narrow" w:cs="Arial Narrow"/>
          <w:color w:val="000000"/>
          <w:szCs w:val="20"/>
        </w:rPr>
        <w:tab/>
      </w:r>
      <w:r>
        <w:rPr>
          <w:rFonts w:ascii="Arial Narrow" w:eastAsia="Arial Narrow" w:hAnsi="Arial Narrow" w:cs="Arial Narrow"/>
          <w:color w:val="000000"/>
          <w:szCs w:val="20"/>
        </w:rPr>
        <w:tab/>
        <w:t>zima</w:t>
      </w:r>
      <w:r>
        <w:rPr>
          <w:rFonts w:ascii="Arial Narrow" w:eastAsia="Arial Narrow" w:hAnsi="Arial Narrow" w:cs="Arial Narrow"/>
          <w:color w:val="000000"/>
          <w:szCs w:val="20"/>
        </w:rPr>
        <w:tab/>
        <w:t xml:space="preserve">-12°C </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Entalpie vzduchu</w:t>
      </w:r>
      <w:r>
        <w:rPr>
          <w:rFonts w:ascii="Arial Narrow" w:eastAsia="Arial Narrow" w:hAnsi="Arial Narrow" w:cs="Arial Narrow"/>
          <w:color w:val="000000"/>
          <w:szCs w:val="20"/>
        </w:rPr>
        <w:tab/>
      </w:r>
      <w:r>
        <w:rPr>
          <w:rFonts w:ascii="Arial Narrow" w:eastAsia="Arial Narrow" w:hAnsi="Arial Narrow" w:cs="Arial Narrow"/>
          <w:color w:val="000000"/>
          <w:szCs w:val="20"/>
        </w:rPr>
        <w:tab/>
        <w:t>léto</w:t>
      </w:r>
      <w:r>
        <w:rPr>
          <w:rFonts w:ascii="Arial Narrow" w:eastAsia="Arial Narrow" w:hAnsi="Arial Narrow" w:cs="Arial Narrow"/>
          <w:color w:val="000000"/>
          <w:szCs w:val="20"/>
        </w:rPr>
        <w:tab/>
        <w:t xml:space="preserve">59,8 kJ.kg.s.v. </w:t>
      </w:r>
      <w:r>
        <w:rPr>
          <w:rFonts w:ascii="Arial Narrow" w:eastAsia="Arial Narrow" w:hAnsi="Arial Narrow" w:cs="Arial Narrow"/>
          <w:color w:val="000000"/>
          <w:szCs w:val="20"/>
          <w:vertAlign w:val="superscript"/>
        </w:rPr>
        <w:t>–1</w:t>
      </w:r>
      <w:r>
        <w:rPr>
          <w:rFonts w:ascii="Arial Narrow" w:eastAsia="Arial Narrow" w:hAnsi="Arial Narrow" w:cs="Arial Narrow"/>
          <w:color w:val="000000"/>
          <w:szCs w:val="20"/>
        </w:rPr>
        <w:tab/>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bookmarkStart w:id="4" w:name="_heading=h.32wyech61foe" w:colFirst="0" w:colLast="0"/>
      <w:bookmarkEnd w:id="4"/>
      <w:r>
        <w:rPr>
          <w:rFonts w:ascii="Arial Narrow" w:eastAsia="Arial Narrow" w:hAnsi="Arial Narrow" w:cs="Arial Narrow"/>
          <w:color w:val="000000"/>
          <w:szCs w:val="20"/>
        </w:rPr>
        <w:t>zima</w:t>
      </w:r>
      <w:r>
        <w:rPr>
          <w:rFonts w:ascii="Arial Narrow" w:eastAsia="Arial Narrow" w:hAnsi="Arial Narrow" w:cs="Arial Narrow"/>
          <w:color w:val="000000"/>
          <w:szCs w:val="20"/>
        </w:rPr>
        <w:tab/>
        <w:t xml:space="preserve">-9,2 kJ.kg.s.v. </w:t>
      </w:r>
      <w:r>
        <w:rPr>
          <w:rFonts w:ascii="Arial Narrow" w:eastAsia="Arial Narrow" w:hAnsi="Arial Narrow" w:cs="Arial Narrow"/>
          <w:color w:val="000000"/>
          <w:szCs w:val="20"/>
          <w:vertAlign w:val="superscript"/>
        </w:rPr>
        <w:t>–1</w:t>
      </w:r>
    </w:p>
    <w:p w:rsidR="00101412" w:rsidRDefault="00233688">
      <w:pPr>
        <w:keepNext/>
        <w:pBdr>
          <w:top w:val="nil"/>
          <w:left w:val="nil"/>
          <w:bottom w:val="nil"/>
          <w:right w:val="nil"/>
          <w:between w:val="nil"/>
        </w:pBdr>
        <w:tabs>
          <w:tab w:val="left" w:pos="794"/>
        </w:tabs>
        <w:spacing w:before="60" w:line="240" w:lineRule="auto"/>
        <w:ind w:left="0" w:hanging="2"/>
        <w:rPr>
          <w:rFonts w:ascii="Arial Narrow" w:eastAsia="Arial Narrow" w:hAnsi="Arial Narrow" w:cs="Arial Narrow"/>
          <w:b/>
          <w:color w:val="000000"/>
          <w:szCs w:val="20"/>
        </w:rPr>
      </w:pPr>
      <w:r>
        <w:rPr>
          <w:rFonts w:ascii="Arial Narrow" w:eastAsia="Arial Narrow" w:hAnsi="Arial Narrow" w:cs="Arial Narrow"/>
          <w:b/>
          <w:color w:val="000000"/>
          <w:szCs w:val="20"/>
        </w:rPr>
        <w:t>Parametry médií pro vzduchotechnické zařízení</w:t>
      </w:r>
    </w:p>
    <w:p w:rsidR="00101412" w:rsidRDefault="00233688">
      <w:pPr>
        <w:pBdr>
          <w:top w:val="nil"/>
          <w:left w:val="nil"/>
          <w:bottom w:val="nil"/>
          <w:right w:val="nil"/>
          <w:between w:val="nil"/>
        </w:pBdr>
        <w:tabs>
          <w:tab w:val="left" w:pos="6521"/>
          <w:tab w:val="left" w:pos="6804"/>
          <w:tab w:val="right" w:pos="9639"/>
          <w:tab w:val="left" w:pos="2880"/>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 xml:space="preserve">Topné médium:                          </w:t>
      </w:r>
      <w:r>
        <w:rPr>
          <w:rFonts w:ascii="Arial Narrow" w:eastAsia="Arial Narrow" w:hAnsi="Arial Narrow" w:cs="Arial Narrow"/>
          <w:color w:val="000000"/>
          <w:szCs w:val="20"/>
        </w:rPr>
        <w:tab/>
        <w:t>chladivo R32, přip. R410A, elektro</w:t>
      </w:r>
    </w:p>
    <w:p w:rsidR="00101412" w:rsidRDefault="00233688">
      <w:pPr>
        <w:pBdr>
          <w:top w:val="nil"/>
          <w:left w:val="nil"/>
          <w:bottom w:val="nil"/>
          <w:right w:val="nil"/>
          <w:between w:val="nil"/>
        </w:pBdr>
        <w:tabs>
          <w:tab w:val="left" w:pos="6521"/>
          <w:tab w:val="left" w:pos="6804"/>
          <w:tab w:val="right" w:pos="9639"/>
          <w:tab w:val="left" w:pos="2880"/>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Chladící médium:</w:t>
      </w:r>
      <w:r>
        <w:rPr>
          <w:rFonts w:ascii="Arial Narrow" w:eastAsia="Arial Narrow" w:hAnsi="Arial Narrow" w:cs="Arial Narrow"/>
          <w:color w:val="000000"/>
          <w:szCs w:val="20"/>
        </w:rPr>
        <w:tab/>
        <w:t>chladivo R32, přip. R410A</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bookmarkStart w:id="5" w:name="_heading=h.2wnzh2pwh35z" w:colFirst="0" w:colLast="0"/>
      <w:bookmarkEnd w:id="5"/>
      <w:r>
        <w:rPr>
          <w:rFonts w:ascii="Arial Narrow" w:eastAsia="Arial Narrow" w:hAnsi="Arial Narrow" w:cs="Arial Narrow"/>
          <w:color w:val="000000"/>
          <w:szCs w:val="20"/>
        </w:rPr>
        <w:t>Elektro</w:t>
      </w:r>
      <w:r>
        <w:rPr>
          <w:rFonts w:ascii="Arial Narrow" w:eastAsia="Arial Narrow" w:hAnsi="Arial Narrow" w:cs="Arial Narrow"/>
          <w:color w:val="000000"/>
          <w:szCs w:val="20"/>
        </w:rPr>
        <w:tab/>
      </w:r>
      <w:r>
        <w:rPr>
          <w:rFonts w:ascii="Arial Narrow" w:eastAsia="Arial Narrow" w:hAnsi="Arial Narrow" w:cs="Arial Narrow"/>
          <w:color w:val="000000"/>
          <w:szCs w:val="20"/>
        </w:rPr>
        <w:tab/>
      </w:r>
      <w:r>
        <w:rPr>
          <w:rFonts w:ascii="Arial Narrow" w:eastAsia="Arial Narrow" w:hAnsi="Arial Narrow" w:cs="Arial Narrow"/>
          <w:color w:val="000000"/>
          <w:szCs w:val="20"/>
        </w:rPr>
        <w:tab/>
      </w:r>
      <w:r>
        <w:rPr>
          <w:rFonts w:ascii="Arial Narrow" w:eastAsia="Arial Narrow" w:hAnsi="Arial Narrow" w:cs="Arial Narrow"/>
          <w:color w:val="000000"/>
          <w:szCs w:val="20"/>
        </w:rPr>
        <w:tab/>
        <w:t>1x230V/50Hz, 3x400V/50Hz</w:t>
      </w:r>
      <w:r>
        <w:rPr>
          <w:rFonts w:ascii="Arial Narrow" w:eastAsia="Arial Narrow" w:hAnsi="Arial Narrow" w:cs="Arial Narrow"/>
          <w:color w:val="000000"/>
          <w:szCs w:val="20"/>
        </w:rPr>
        <w:tab/>
      </w:r>
      <w:r>
        <w:rPr>
          <w:rFonts w:ascii="Arial Narrow" w:eastAsia="Arial Narrow" w:hAnsi="Arial Narrow" w:cs="Arial Narrow"/>
          <w:color w:val="000000"/>
          <w:szCs w:val="20"/>
        </w:rPr>
        <w:tab/>
      </w:r>
      <w:r>
        <w:rPr>
          <w:rFonts w:ascii="Arial Narrow" w:eastAsia="Arial Narrow" w:hAnsi="Arial Narrow" w:cs="Arial Narrow"/>
          <w:color w:val="000000"/>
          <w:szCs w:val="20"/>
        </w:rPr>
        <w:tab/>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VZDUCHOTECHNIKA</w:t>
      </w:r>
    </w:p>
    <w:p w:rsidR="00101412" w:rsidRDefault="00233688">
      <w:pPr>
        <w:pBdr>
          <w:top w:val="nil"/>
          <w:left w:val="nil"/>
          <w:bottom w:val="nil"/>
          <w:right w:val="nil"/>
          <w:between w:val="nil"/>
        </w:pBdr>
        <w:spacing w:line="240" w:lineRule="auto"/>
        <w:ind w:left="0" w:hanging="2"/>
        <w:jc w:val="both"/>
        <w:rPr>
          <w:rFonts w:eastAsia="Arial"/>
          <w:color w:val="000000"/>
          <w:szCs w:val="20"/>
        </w:rPr>
      </w:pPr>
      <w:r>
        <w:rPr>
          <w:rFonts w:ascii="Arial Narrow" w:eastAsia="Arial Narrow" w:hAnsi="Arial Narrow" w:cs="Arial Narrow"/>
          <w:color w:val="000000"/>
          <w:szCs w:val="20"/>
        </w:rPr>
        <w:t xml:space="preserve">Provozní větrání objektu je zajištěno samostatnou vzt jednotkou umístěnou na střeše. Vzt jednotka vzduch filtruje, dohřívá, případně chladí a přivádí do prostoru tříd a </w:t>
      </w:r>
      <w:r>
        <w:rPr>
          <w:rFonts w:ascii="Arial Narrow" w:eastAsia="Arial Narrow" w:hAnsi="Arial Narrow" w:cs="Arial Narrow"/>
        </w:rPr>
        <w:t xml:space="preserve">sborovny </w:t>
      </w:r>
      <w:r>
        <w:rPr>
          <w:rFonts w:ascii="Arial Narrow" w:eastAsia="Arial Narrow" w:hAnsi="Arial Narrow" w:cs="Arial Narrow"/>
          <w:color w:val="000000"/>
          <w:szCs w:val="20"/>
        </w:rPr>
        <w:t>přes přívodní textilní vyústky a difuzory. Vzduch je odtahován přes chodbu a sociální zázemí vyústky</w:t>
      </w:r>
      <w:r>
        <w:rPr>
          <w:rFonts w:ascii="Arial Narrow" w:eastAsia="Arial Narrow" w:hAnsi="Arial Narrow" w:cs="Arial Narrow"/>
        </w:rPr>
        <w:t>.</w:t>
      </w:r>
      <w:r>
        <w:rPr>
          <w:rFonts w:ascii="Arial Narrow" w:eastAsia="Arial Narrow" w:hAnsi="Arial Narrow" w:cs="Arial Narrow"/>
          <w:color w:val="000000"/>
          <w:szCs w:val="20"/>
        </w:rPr>
        <w:t>. Jednotka je vybavena rotorem pro zpětné získávání tepla a vlhkosti z odvodní vzdušiny. Průtok vzduchu je proměnný řízen čidly CO</w:t>
      </w:r>
      <w:r>
        <w:rPr>
          <w:rFonts w:ascii="Arial Narrow" w:eastAsia="Arial Narrow" w:hAnsi="Arial Narrow" w:cs="Arial Narrow"/>
          <w:color w:val="000000"/>
          <w:szCs w:val="20"/>
          <w:vertAlign w:val="subscript"/>
        </w:rPr>
        <w:t xml:space="preserve">2 </w:t>
      </w:r>
      <w:r>
        <w:rPr>
          <w:rFonts w:ascii="Arial Narrow" w:eastAsia="Arial Narrow" w:hAnsi="Arial Narrow" w:cs="Arial Narrow"/>
        </w:rPr>
        <w:t xml:space="preserve"> a teplotními čidly (re</w:t>
      </w:r>
      <w:r>
        <w:rPr>
          <w:rFonts w:ascii="Arial Narrow" w:eastAsia="Arial Narrow" w:hAnsi="Arial Narrow" w:cs="Arial Narrow"/>
        </w:rPr>
        <w:t>žim chlazení)</w:t>
      </w:r>
      <w:r>
        <w:rPr>
          <w:rFonts w:ascii="Arial Narrow" w:eastAsia="Arial Narrow" w:hAnsi="Arial Narrow" w:cs="Arial Narrow"/>
          <w:color w:val="000000"/>
          <w:szCs w:val="20"/>
        </w:rPr>
        <w:t xml:space="preserve"> a regulátory variabilního průtoku vzduchu pro jednotlivé celky. </w:t>
      </w:r>
    </w:p>
    <w:p w:rsidR="00101412" w:rsidRDefault="00233688">
      <w:pPr>
        <w:pBdr>
          <w:top w:val="nil"/>
          <w:left w:val="nil"/>
          <w:bottom w:val="nil"/>
          <w:right w:val="nil"/>
          <w:between w:val="nil"/>
        </w:pBdr>
        <w:spacing w:line="240" w:lineRule="auto"/>
        <w:ind w:left="0" w:hanging="2"/>
        <w:jc w:val="both"/>
        <w:rPr>
          <w:rFonts w:eastAsia="Arial"/>
          <w:color w:val="000000"/>
          <w:szCs w:val="20"/>
        </w:rPr>
      </w:pPr>
      <w:r>
        <w:rPr>
          <w:rFonts w:ascii="Arial Narrow" w:eastAsia="Arial Narrow" w:hAnsi="Arial Narrow" w:cs="Arial Narrow"/>
          <w:color w:val="000000"/>
          <w:szCs w:val="20"/>
        </w:rPr>
        <w:t>Vzduchotechnická jednotka bude vybaveny plně autonomním řídícím systémem s možností vzdálené správy (monitoring, ovládání) přes webserver.</w:t>
      </w:r>
    </w:p>
    <w:p w:rsidR="00101412" w:rsidRDefault="00233688">
      <w:pPr>
        <w:pBdr>
          <w:top w:val="nil"/>
          <w:left w:val="nil"/>
          <w:bottom w:val="nil"/>
          <w:right w:val="nil"/>
          <w:between w:val="nil"/>
        </w:pBdr>
        <w:spacing w:line="240" w:lineRule="auto"/>
        <w:ind w:left="0" w:hanging="2"/>
        <w:jc w:val="both"/>
        <w:rPr>
          <w:rFonts w:eastAsia="Arial"/>
          <w:color w:val="000000"/>
          <w:szCs w:val="20"/>
        </w:rPr>
      </w:pPr>
      <w:r>
        <w:rPr>
          <w:rFonts w:ascii="Arial Narrow" w:eastAsia="Arial Narrow" w:hAnsi="Arial Narrow" w:cs="Arial Narrow"/>
          <w:color w:val="000000"/>
          <w:szCs w:val="20"/>
        </w:rPr>
        <w:t>Zdrojem tepla a chladu je venkovní kon</w:t>
      </w:r>
      <w:r>
        <w:rPr>
          <w:rFonts w:ascii="Arial Narrow" w:eastAsia="Arial Narrow" w:hAnsi="Arial Narrow" w:cs="Arial Narrow"/>
          <w:color w:val="000000"/>
          <w:szCs w:val="20"/>
        </w:rPr>
        <w:t>denzační jednotka pro přímé chlazení. Jednotka je vybavena doplňkovým integrovaným elektrickým ohřevem.</w:t>
      </w:r>
    </w:p>
    <w:p w:rsidR="00101412" w:rsidRDefault="00233688">
      <w:pPr>
        <w:pBdr>
          <w:top w:val="nil"/>
          <w:left w:val="nil"/>
          <w:bottom w:val="nil"/>
          <w:right w:val="nil"/>
          <w:between w:val="nil"/>
        </w:pBdr>
        <w:spacing w:line="240" w:lineRule="auto"/>
        <w:ind w:left="0" w:hanging="2"/>
        <w:jc w:val="both"/>
        <w:rPr>
          <w:rFonts w:eastAsia="Arial"/>
          <w:color w:val="000000"/>
          <w:szCs w:val="20"/>
        </w:rPr>
      </w:pPr>
      <w:r>
        <w:rPr>
          <w:rFonts w:ascii="Arial Narrow" w:eastAsia="Arial Narrow" w:hAnsi="Arial Narrow" w:cs="Arial Narrow"/>
          <w:color w:val="000000"/>
          <w:szCs w:val="20"/>
        </w:rPr>
        <w:t>Požární větrání CHÚC je uvažováno přirozeně – zajistí stavba.</w:t>
      </w:r>
    </w:p>
    <w:p w:rsidR="00101412" w:rsidRDefault="00233688">
      <w:pPr>
        <w:pBdr>
          <w:top w:val="nil"/>
          <w:left w:val="nil"/>
          <w:bottom w:val="nil"/>
          <w:right w:val="nil"/>
          <w:between w:val="nil"/>
        </w:pBdr>
        <w:spacing w:line="240" w:lineRule="auto"/>
        <w:ind w:left="0" w:hanging="2"/>
        <w:jc w:val="both"/>
        <w:rPr>
          <w:rFonts w:eastAsia="Arial"/>
          <w:color w:val="000000"/>
          <w:szCs w:val="20"/>
        </w:rPr>
      </w:pPr>
      <w:r>
        <w:rPr>
          <w:rFonts w:ascii="Arial Narrow" w:eastAsia="Arial Narrow" w:hAnsi="Arial Narrow" w:cs="Arial Narrow"/>
          <w:color w:val="000000"/>
          <w:szCs w:val="20"/>
        </w:rPr>
        <w:t>Návrh VZT zařízení je v souladu s následujícími normami, předpisy, vyhláškami, dokumenty:</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Vyhláška 146/2024 Sb. Vyhláška o požadavcích na výstavbu</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Vyhláška 160/2024 Sb. Vyhláška o hygienických požadavcích na prostory a provoz zařízení a provozoven pro výchovu a vzdělávání dětí a mladistvých a dětských skupin</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Nařízení vlády č. 93/2012, kterým se</w:t>
      </w:r>
      <w:r>
        <w:rPr>
          <w:rFonts w:ascii="Arial Narrow" w:eastAsia="Arial Narrow" w:hAnsi="Arial Narrow" w:cs="Arial Narrow"/>
          <w:color w:val="000000"/>
          <w:szCs w:val="20"/>
        </w:rPr>
        <w:t xml:space="preserve"> mění nařízení vlády č. 361/2007 Sb., kterým se stanoví podmínky ochrany zdraví při práci ve znění NV. č. 68/2010</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 xml:space="preserve">Nařízení vlády č. 272/2011 Sb. o ochraně zdraví před nepříznivými účinky hluku a vibrací </w:t>
      </w:r>
    </w:p>
    <w:p w:rsidR="00101412" w:rsidRDefault="00233688">
      <w:pPr>
        <w:numPr>
          <w:ilvl w:val="0"/>
          <w:numId w:val="6"/>
        </w:numPr>
        <w:tabs>
          <w:tab w:val="left" w:pos="426"/>
        </w:tabs>
        <w:spacing w:before="0" w:after="0"/>
        <w:ind w:left="0" w:hanging="2"/>
      </w:pPr>
      <w:r>
        <w:rPr>
          <w:rFonts w:ascii="Arial Narrow" w:eastAsia="Arial Narrow" w:hAnsi="Arial Narrow" w:cs="Arial Narrow"/>
        </w:rPr>
        <w:t xml:space="preserve">Nařízení evropské komise č. 1253/2014/EU, kterým se </w:t>
      </w:r>
      <w:r>
        <w:rPr>
          <w:rFonts w:ascii="Arial Narrow" w:eastAsia="Arial Narrow" w:hAnsi="Arial Narrow" w:cs="Arial Narrow"/>
        </w:rPr>
        <w:t>provádí směrnice Evropského parlamentu a Rady 2009/125/ES dle znění směrnice ErP 2018</w:t>
      </w:r>
    </w:p>
    <w:p w:rsidR="00101412" w:rsidRDefault="00233688">
      <w:pPr>
        <w:numPr>
          <w:ilvl w:val="0"/>
          <w:numId w:val="6"/>
        </w:numPr>
        <w:tabs>
          <w:tab w:val="left" w:pos="426"/>
        </w:tabs>
        <w:spacing w:before="0" w:after="0"/>
        <w:ind w:left="0" w:hanging="2"/>
      </w:pPr>
      <w:r>
        <w:rPr>
          <w:rFonts w:ascii="Arial Narrow" w:eastAsia="Arial Narrow" w:hAnsi="Arial Narrow" w:cs="Arial Narrow"/>
        </w:rPr>
        <w:t>Metodický pokyn pro návrh větrání škol pro SC 5.1 a SC 5.3,PO5, OPŽP, Výzva č. 121 a 135</w:t>
      </w:r>
    </w:p>
    <w:p w:rsidR="00101412" w:rsidRDefault="00233688">
      <w:pPr>
        <w:numPr>
          <w:ilvl w:val="0"/>
          <w:numId w:val="6"/>
        </w:numPr>
        <w:tabs>
          <w:tab w:val="left" w:pos="426"/>
        </w:tabs>
        <w:spacing w:before="0" w:after="0"/>
        <w:ind w:left="0" w:hanging="2"/>
      </w:pPr>
      <w:r>
        <w:rPr>
          <w:rFonts w:ascii="Arial Narrow" w:eastAsia="Arial Narrow" w:hAnsi="Arial Narrow" w:cs="Arial Narrow"/>
        </w:rPr>
        <w:t>ČSN 12 7010 - Navrhování větracích a klimatizačních zařízení.</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ČSN 73 0802 - Požární bezpečnost staveb – Nevýrobní objekty</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ČSN 73 0872 - Ochrana staveb proti šíření požáru vzduchotechnickým zařízením (01/1996)</w:t>
      </w:r>
    </w:p>
    <w:p w:rsidR="00101412" w:rsidRDefault="00233688">
      <w:pPr>
        <w:numPr>
          <w:ilvl w:val="0"/>
          <w:numId w:val="6"/>
        </w:numPr>
        <w:pBdr>
          <w:top w:val="nil"/>
          <w:left w:val="nil"/>
          <w:bottom w:val="nil"/>
          <w:right w:val="nil"/>
          <w:between w:val="nil"/>
        </w:pBdr>
        <w:tabs>
          <w:tab w:val="left" w:pos="426"/>
        </w:tabs>
        <w:spacing w:before="0" w:after="0" w:line="240" w:lineRule="auto"/>
        <w:ind w:left="0" w:hanging="2"/>
        <w:rPr>
          <w:rFonts w:ascii="Arial Narrow" w:eastAsia="Arial Narrow" w:hAnsi="Arial Narrow" w:cs="Arial Narrow"/>
          <w:color w:val="000000"/>
          <w:sz w:val="24"/>
        </w:rPr>
      </w:pPr>
      <w:r>
        <w:rPr>
          <w:rFonts w:ascii="Arial Narrow" w:eastAsia="Arial Narrow" w:hAnsi="Arial Narrow" w:cs="Arial Narrow"/>
          <w:color w:val="000000"/>
          <w:szCs w:val="20"/>
        </w:rPr>
        <w:t>ČSN 73 0548 - Výpočet tepelné zátěže klimatizovaných prostor</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ČSN 73 0540 - Tepelná ochrana budov</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Požárně bezp</w:t>
      </w:r>
      <w:r>
        <w:rPr>
          <w:rFonts w:ascii="Arial Narrow" w:eastAsia="Arial Narrow" w:hAnsi="Arial Narrow" w:cs="Arial Narrow"/>
          <w:color w:val="000000"/>
          <w:szCs w:val="20"/>
        </w:rPr>
        <w:t>ečnostní řešení stavby</w:t>
      </w:r>
    </w:p>
    <w:p w:rsidR="00101412" w:rsidRDefault="00233688">
      <w:pPr>
        <w:numPr>
          <w:ilvl w:val="0"/>
          <w:numId w:val="6"/>
        </w:numPr>
        <w:pBdr>
          <w:top w:val="nil"/>
          <w:left w:val="nil"/>
          <w:bottom w:val="nil"/>
          <w:right w:val="nil"/>
          <w:between w:val="nil"/>
        </w:pBdr>
        <w:tabs>
          <w:tab w:val="left" w:pos="6521"/>
          <w:tab w:val="left" w:pos="6804"/>
          <w:tab w:val="right" w:pos="9639"/>
          <w:tab w:val="left" w:pos="426"/>
          <w:tab w:val="left" w:pos="3402"/>
          <w:tab w:val="right" w:pos="6237"/>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Požadavky zadavatele – HIP</w:t>
      </w:r>
    </w:p>
    <w:p w:rsidR="00101412" w:rsidRDefault="00101412">
      <w:pPr>
        <w:pBdr>
          <w:top w:val="nil"/>
          <w:left w:val="nil"/>
          <w:bottom w:val="nil"/>
          <w:right w:val="nil"/>
          <w:between w:val="nil"/>
        </w:pBdr>
        <w:tabs>
          <w:tab w:val="left" w:pos="6521"/>
          <w:tab w:val="left" w:pos="6804"/>
          <w:tab w:val="right" w:pos="9639"/>
          <w:tab w:val="left" w:pos="426"/>
          <w:tab w:val="left" w:pos="3402"/>
          <w:tab w:val="right" w:pos="6237"/>
        </w:tabs>
        <w:spacing w:before="0" w:line="240" w:lineRule="auto"/>
        <w:jc w:val="both"/>
        <w:rPr>
          <w:rFonts w:eastAsia="Arial"/>
          <w:color w:val="000000"/>
          <w:sz w:val="6"/>
          <w:szCs w:val="6"/>
        </w:rPr>
      </w:pP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u w:val="single"/>
        </w:rPr>
        <w:t>Hlukové parametry VZT zařízení</w:t>
      </w:r>
    </w:p>
    <w:p w:rsidR="00101412" w:rsidRDefault="00233688">
      <w:pPr>
        <w:spacing w:before="0"/>
        <w:ind w:left="0" w:hanging="2"/>
        <w:jc w:val="both"/>
      </w:pPr>
      <w:r>
        <w:rPr>
          <w:rFonts w:ascii="Arial Narrow" w:eastAsia="Arial Narrow" w:hAnsi="Arial Narrow" w:cs="Arial Narrow"/>
        </w:rPr>
        <w:lastRenderedPageBreak/>
        <w:t xml:space="preserve">Při navrhování VZT zařízení budou dodržené nejvyšší přípustné hladiny hluku uvnitř větraných prostorů a ve venkovním prostoru dle platných právních předpisů - Nařízení vlády č. 272/2011 Sb. o ochraně zdraví před nepříznivými účinky hluku a vibrací. </w:t>
      </w:r>
    </w:p>
    <w:p w:rsidR="00101412" w:rsidRDefault="00233688">
      <w:pPr>
        <w:pBdr>
          <w:top w:val="nil"/>
          <w:left w:val="nil"/>
          <w:bottom w:val="nil"/>
          <w:right w:val="nil"/>
          <w:between w:val="nil"/>
        </w:pBdr>
        <w:tabs>
          <w:tab w:val="left" w:pos="6521"/>
          <w:tab w:val="left" w:pos="6804"/>
          <w:tab w:val="right" w:pos="9639"/>
        </w:tabs>
        <w:spacing w:before="60" w:after="0" w:line="240" w:lineRule="auto"/>
        <w:ind w:left="0" w:hanging="2"/>
        <w:jc w:val="both"/>
        <w:rPr>
          <w:rFonts w:eastAsia="Arial"/>
          <w:color w:val="000000"/>
          <w:szCs w:val="20"/>
        </w:rPr>
      </w:pPr>
      <w:r>
        <w:rPr>
          <w:rFonts w:ascii="Arial Narrow" w:eastAsia="Arial Narrow" w:hAnsi="Arial Narrow" w:cs="Arial Narrow"/>
          <w:color w:val="000000"/>
          <w:szCs w:val="20"/>
        </w:rPr>
        <w:t>Vnitřn</w:t>
      </w:r>
      <w:r>
        <w:rPr>
          <w:rFonts w:ascii="Arial Narrow" w:eastAsia="Arial Narrow" w:hAnsi="Arial Narrow" w:cs="Arial Narrow"/>
          <w:color w:val="000000"/>
          <w:szCs w:val="20"/>
        </w:rPr>
        <w:t>í prostor:</w:t>
      </w:r>
    </w:p>
    <w:p w:rsidR="00101412" w:rsidRDefault="00233688">
      <w:pPr>
        <w:numPr>
          <w:ilvl w:val="0"/>
          <w:numId w:val="7"/>
        </w:numPr>
        <w:pBdr>
          <w:top w:val="nil"/>
          <w:left w:val="nil"/>
          <w:bottom w:val="nil"/>
          <w:right w:val="nil"/>
          <w:between w:val="nil"/>
        </w:pBdr>
        <w:tabs>
          <w:tab w:val="left" w:pos="6521"/>
          <w:tab w:val="left" w:pos="6804"/>
          <w:tab w:val="right" w:pos="9639"/>
          <w:tab w:val="left" w:pos="426"/>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Hygienický limit maximální hladiny akustického tlaku A pro hluk šířící se ze zdrojů uvnitř objektu je pro učebny a kanceláře (sborovny) 45dB(A) po dobu používání</w:t>
      </w:r>
    </w:p>
    <w:p w:rsidR="00101412" w:rsidRDefault="00233688">
      <w:pPr>
        <w:pBdr>
          <w:top w:val="nil"/>
          <w:left w:val="nil"/>
          <w:bottom w:val="nil"/>
          <w:right w:val="nil"/>
          <w:between w:val="nil"/>
        </w:pBdr>
        <w:tabs>
          <w:tab w:val="left" w:pos="6521"/>
          <w:tab w:val="left" w:pos="6804"/>
          <w:tab w:val="right" w:pos="9639"/>
        </w:tabs>
        <w:spacing w:before="60" w:after="0" w:line="240" w:lineRule="auto"/>
        <w:ind w:left="0" w:hanging="2"/>
        <w:jc w:val="both"/>
        <w:rPr>
          <w:rFonts w:eastAsia="Arial"/>
          <w:color w:val="000000"/>
          <w:szCs w:val="20"/>
        </w:rPr>
      </w:pPr>
      <w:r>
        <w:rPr>
          <w:rFonts w:ascii="Arial Narrow" w:eastAsia="Arial Narrow" w:hAnsi="Arial Narrow" w:cs="Arial Narrow"/>
          <w:color w:val="000000"/>
          <w:szCs w:val="20"/>
        </w:rPr>
        <w:t>Venkovní prostor:</w:t>
      </w:r>
    </w:p>
    <w:p w:rsidR="00101412" w:rsidRDefault="00233688">
      <w:pPr>
        <w:numPr>
          <w:ilvl w:val="0"/>
          <w:numId w:val="5"/>
        </w:numPr>
        <w:tabs>
          <w:tab w:val="left" w:pos="426"/>
        </w:tabs>
        <w:spacing w:before="0" w:after="0"/>
        <w:ind w:left="0" w:hanging="2"/>
        <w:jc w:val="both"/>
      </w:pPr>
      <w:r>
        <w:rPr>
          <w:rFonts w:ascii="Arial Narrow" w:eastAsia="Arial Narrow" w:hAnsi="Arial Narrow" w:cs="Arial Narrow"/>
        </w:rPr>
        <w:t>V okolí areálu se nenachází ochranný venkovní prostor užívaný k rekreaci, lázeňské léčebně rehabilitační péči a výuce</w:t>
      </w:r>
    </w:p>
    <w:p w:rsidR="00101412" w:rsidRDefault="00233688">
      <w:pPr>
        <w:numPr>
          <w:ilvl w:val="0"/>
          <w:numId w:val="5"/>
        </w:numPr>
        <w:tabs>
          <w:tab w:val="left" w:pos="426"/>
        </w:tabs>
        <w:spacing w:before="0" w:after="0"/>
        <w:ind w:left="0" w:hanging="2"/>
        <w:jc w:val="both"/>
      </w:pPr>
      <w:r>
        <w:rPr>
          <w:rFonts w:ascii="Arial Narrow" w:eastAsia="Arial Narrow" w:hAnsi="Arial Narrow" w:cs="Arial Narrow"/>
        </w:rPr>
        <w:t>Chráněný venkovní prostor staveb (2m od fasády obytných budov) je situován cca 30m od zařízení vzt umístěných na střeše. Instalované vzduc</w:t>
      </w:r>
      <w:r>
        <w:rPr>
          <w:rFonts w:ascii="Arial Narrow" w:eastAsia="Arial Narrow" w:hAnsi="Arial Narrow" w:cs="Arial Narrow"/>
        </w:rPr>
        <w:t>hotechnické zařízení nebude negativně ovlivňovat chráněný venkovní prostory staveb a nebudou překročeny hygienické limity hluku ekvivalentní hladiny akustického tlaku A 50dB 6-22hod, 40dB 22-6hod. Vzt jednotky budou vybaveny tlumiči hluku na sání i výfuku.</w:t>
      </w:r>
      <w:r>
        <w:rPr>
          <w:rFonts w:ascii="Arial Narrow" w:eastAsia="Arial Narrow" w:hAnsi="Arial Narrow" w:cs="Arial Narrow"/>
        </w:rPr>
        <w:t xml:space="preserve">   </w:t>
      </w:r>
    </w:p>
    <w:p w:rsidR="00101412" w:rsidRDefault="00233688">
      <w:pPr>
        <w:pBdr>
          <w:top w:val="nil"/>
          <w:left w:val="nil"/>
          <w:bottom w:val="nil"/>
          <w:right w:val="nil"/>
          <w:between w:val="nil"/>
        </w:pBdr>
        <w:spacing w:after="0" w:line="240" w:lineRule="auto"/>
        <w:ind w:left="0" w:hanging="2"/>
        <w:jc w:val="both"/>
        <w:rPr>
          <w:rFonts w:eastAsia="Arial"/>
          <w:color w:val="000000"/>
          <w:szCs w:val="20"/>
        </w:rPr>
      </w:pPr>
      <w:r>
        <w:rPr>
          <w:rFonts w:ascii="Arial Narrow" w:eastAsia="Arial Narrow" w:hAnsi="Arial Narrow" w:cs="Arial Narrow"/>
          <w:color w:val="000000"/>
          <w:szCs w:val="20"/>
          <w:u w:val="single"/>
        </w:rPr>
        <w:t xml:space="preserve">Navrhované parametry pro dimenzování zařízení: </w:t>
      </w:r>
    </w:p>
    <w:p w:rsidR="00101412" w:rsidRDefault="00233688">
      <w:pPr>
        <w:spacing w:before="0"/>
        <w:ind w:left="0" w:hanging="2"/>
      </w:pPr>
      <w:bookmarkStart w:id="6" w:name="_heading=h.t0bcn7kvwmp" w:colFirst="0" w:colLast="0"/>
      <w:bookmarkEnd w:id="6"/>
      <w:r>
        <w:rPr>
          <w:rFonts w:ascii="Arial Narrow" w:eastAsia="Arial Narrow" w:hAnsi="Arial Narrow" w:cs="Arial Narrow"/>
        </w:rPr>
        <w:t xml:space="preserve">Zařízení je navrženo na parametry vnitřního prostředí uvedené souhrnně v následující tabulce. </w:t>
      </w:r>
    </w:p>
    <w:tbl>
      <w:tblPr>
        <w:tblStyle w:val="a"/>
        <w:tblW w:w="9885" w:type="dxa"/>
        <w:tblInd w:w="-108" w:type="dxa"/>
        <w:tblLayout w:type="fixed"/>
        <w:tblLook w:val="0000" w:firstRow="0" w:lastRow="0" w:firstColumn="0" w:lastColumn="0" w:noHBand="0" w:noVBand="0"/>
      </w:tblPr>
      <w:tblGrid>
        <w:gridCol w:w="1815"/>
        <w:gridCol w:w="1665"/>
        <w:gridCol w:w="1410"/>
        <w:gridCol w:w="1065"/>
        <w:gridCol w:w="1200"/>
        <w:gridCol w:w="1320"/>
        <w:gridCol w:w="1410"/>
      </w:tblGrid>
      <w:tr w:rsidR="00101412">
        <w:trPr>
          <w:trHeight w:val="1290"/>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Prostor</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Výpočtová zimní teplota °C</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 xml:space="preserve">Požadovaná zimní teplota °C </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Výpočtová letní teplota °C</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Požadovaná letní teplota °C</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 xml:space="preserve">Požadovaná relativní vlhkost % </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Výměna vzduchu Poznámky</w:t>
            </w:r>
          </w:p>
        </w:tc>
      </w:tr>
      <w:tr w:rsidR="00101412">
        <w:trPr>
          <w:trHeight w:val="57"/>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Učebna</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20</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20±1,5</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26</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Max. 28</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neřízená</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25 m</w:t>
            </w:r>
            <w:r>
              <w:rPr>
                <w:rFonts w:ascii="Arial Narrow" w:eastAsia="Arial Narrow" w:hAnsi="Arial Narrow" w:cs="Arial Narrow"/>
                <w:color w:val="000000"/>
                <w:szCs w:val="20"/>
                <w:vertAlign w:val="superscript"/>
              </w:rPr>
              <w:t>3</w:t>
            </w:r>
            <w:r>
              <w:rPr>
                <w:rFonts w:ascii="Arial Narrow" w:eastAsia="Arial Narrow" w:hAnsi="Arial Narrow" w:cs="Arial Narrow"/>
                <w:color w:val="000000"/>
                <w:szCs w:val="20"/>
              </w:rPr>
              <w:t>/h/osobu</w:t>
            </w:r>
          </w:p>
        </w:tc>
      </w:tr>
      <w:tr w:rsidR="00101412">
        <w:trPr>
          <w:trHeight w:val="284"/>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Sborovna</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20</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20±1,5</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neřízená</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25 m</w:t>
            </w:r>
            <w:r>
              <w:rPr>
                <w:rFonts w:ascii="Arial Narrow" w:eastAsia="Arial Narrow" w:hAnsi="Arial Narrow" w:cs="Arial Narrow"/>
                <w:color w:val="000000"/>
                <w:szCs w:val="20"/>
                <w:vertAlign w:val="superscript"/>
              </w:rPr>
              <w:t>3</w:t>
            </w:r>
            <w:r>
              <w:rPr>
                <w:rFonts w:ascii="Arial Narrow" w:eastAsia="Arial Narrow" w:hAnsi="Arial Narrow" w:cs="Arial Narrow"/>
                <w:color w:val="000000"/>
                <w:szCs w:val="20"/>
              </w:rPr>
              <w:t>/h/osobu</w:t>
            </w:r>
          </w:p>
        </w:tc>
      </w:tr>
      <w:tr w:rsidR="00101412">
        <w:trPr>
          <w:trHeight w:val="284"/>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Technická místnost</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neřízená</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Min.0,5x</w:t>
            </w:r>
          </w:p>
        </w:tc>
      </w:tr>
      <w:tr w:rsidR="00101412">
        <w:trPr>
          <w:trHeight w:val="284"/>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Záchody</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18</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Min. 18</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neřízená</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Odtah dle zařizovacích předmětů</w:t>
            </w:r>
          </w:p>
        </w:tc>
      </w:tr>
      <w:tr w:rsidR="00101412">
        <w:trPr>
          <w:trHeight w:val="284"/>
        </w:trPr>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Chodba</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18</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Min. 18</w:t>
            </w:r>
          </w:p>
        </w:tc>
        <w:tc>
          <w:tcPr>
            <w:tcW w:w="10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spacing w:after="120" w:line="240" w:lineRule="auto"/>
              <w:ind w:left="0" w:hanging="2"/>
              <w:jc w:val="center"/>
              <w:rPr>
                <w:rFonts w:eastAsia="Arial"/>
                <w:b/>
                <w:color w:val="000000"/>
                <w:sz w:val="16"/>
                <w:szCs w:val="16"/>
              </w:rPr>
            </w:pPr>
            <w:r>
              <w:rPr>
                <w:rFonts w:ascii="Arial Narrow" w:eastAsia="Arial Narrow" w:hAnsi="Arial Narrow" w:cs="Arial Narrow"/>
                <w:color w:val="000000"/>
                <w:szCs w:val="20"/>
              </w:rPr>
              <w:t>neřízená</w:t>
            </w: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101412">
            <w:pPr>
              <w:pBdr>
                <w:top w:val="nil"/>
                <w:left w:val="nil"/>
                <w:bottom w:val="nil"/>
                <w:right w:val="nil"/>
                <w:between w:val="nil"/>
              </w:pBdr>
              <w:spacing w:after="120" w:line="240" w:lineRule="auto"/>
              <w:ind w:left="0" w:hanging="2"/>
              <w:jc w:val="center"/>
              <w:rPr>
                <w:rFonts w:ascii="Arial Narrow" w:eastAsia="Arial Narrow" w:hAnsi="Arial Narrow" w:cs="Arial Narrow"/>
                <w:color w:val="000000"/>
                <w:szCs w:val="20"/>
              </w:rPr>
            </w:pPr>
          </w:p>
        </w:tc>
      </w:tr>
    </w:tbl>
    <w:p w:rsidR="00101412" w:rsidRDefault="00101412">
      <w:pPr>
        <w:pBdr>
          <w:top w:val="nil"/>
          <w:left w:val="nil"/>
          <w:bottom w:val="nil"/>
          <w:right w:val="nil"/>
          <w:between w:val="nil"/>
        </w:pBdr>
        <w:spacing w:before="0" w:after="0" w:line="240" w:lineRule="auto"/>
        <w:jc w:val="both"/>
        <w:rPr>
          <w:rFonts w:ascii="Arial Narrow" w:eastAsia="Arial Narrow" w:hAnsi="Arial Narrow" w:cs="Arial Narrow"/>
          <w:color w:val="000000"/>
          <w:sz w:val="6"/>
          <w:szCs w:val="6"/>
        </w:rPr>
      </w:pPr>
    </w:p>
    <w:p w:rsidR="00101412" w:rsidRDefault="00101412">
      <w:pPr>
        <w:pBdr>
          <w:top w:val="nil"/>
          <w:left w:val="nil"/>
          <w:bottom w:val="nil"/>
          <w:right w:val="nil"/>
          <w:between w:val="nil"/>
        </w:pBdr>
        <w:spacing w:before="0" w:after="0" w:line="240" w:lineRule="auto"/>
        <w:jc w:val="both"/>
        <w:rPr>
          <w:rFonts w:ascii="Arial Narrow" w:eastAsia="Arial Narrow" w:hAnsi="Arial Narrow" w:cs="Arial Narrow"/>
          <w:color w:val="000000"/>
          <w:sz w:val="6"/>
          <w:szCs w:val="6"/>
        </w:rPr>
      </w:pP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Zařizovací předměty:</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WC, výlevka</w:t>
      </w:r>
      <w:r>
        <w:rPr>
          <w:rFonts w:ascii="Arial Narrow" w:eastAsia="Arial Narrow" w:hAnsi="Arial Narrow" w:cs="Arial Narrow"/>
          <w:color w:val="000000"/>
          <w:szCs w:val="20"/>
        </w:rPr>
        <w:tab/>
        <w:t>50m3/h</w:t>
      </w:r>
      <w:r>
        <w:rPr>
          <w:rFonts w:ascii="Arial Narrow" w:eastAsia="Arial Narrow" w:hAnsi="Arial Narrow" w:cs="Arial Narrow"/>
          <w:color w:val="000000"/>
          <w:szCs w:val="20"/>
        </w:rPr>
        <w:tab/>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ab/>
      </w:r>
      <w:r>
        <w:rPr>
          <w:rFonts w:ascii="Arial Narrow" w:eastAsia="Arial Narrow" w:hAnsi="Arial Narrow" w:cs="Arial Narrow"/>
          <w:color w:val="000000"/>
          <w:szCs w:val="20"/>
        </w:rPr>
        <w:tab/>
        <w:t>pisoár</w:t>
      </w:r>
      <w:r>
        <w:rPr>
          <w:rFonts w:ascii="Arial Narrow" w:eastAsia="Arial Narrow" w:hAnsi="Arial Narrow" w:cs="Arial Narrow"/>
          <w:color w:val="000000"/>
          <w:szCs w:val="20"/>
        </w:rPr>
        <w:tab/>
      </w:r>
      <w:r>
        <w:rPr>
          <w:rFonts w:ascii="Arial Narrow" w:eastAsia="Arial Narrow" w:hAnsi="Arial Narrow" w:cs="Arial Narrow"/>
          <w:color w:val="000000"/>
          <w:szCs w:val="20"/>
        </w:rPr>
        <w:tab/>
        <w:t>25m3/h</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ab/>
      </w:r>
      <w:r>
        <w:rPr>
          <w:rFonts w:ascii="Arial Narrow" w:eastAsia="Arial Narrow" w:hAnsi="Arial Narrow" w:cs="Arial Narrow"/>
          <w:color w:val="000000"/>
          <w:szCs w:val="20"/>
        </w:rPr>
        <w:tab/>
        <w:t>umyvadlo</w:t>
      </w:r>
      <w:r>
        <w:rPr>
          <w:rFonts w:ascii="Arial Narrow" w:eastAsia="Arial Narrow" w:hAnsi="Arial Narrow" w:cs="Arial Narrow"/>
          <w:color w:val="000000"/>
          <w:szCs w:val="20"/>
        </w:rPr>
        <w:tab/>
      </w:r>
      <w:r>
        <w:rPr>
          <w:rFonts w:ascii="Arial Narrow" w:eastAsia="Arial Narrow" w:hAnsi="Arial Narrow" w:cs="Arial Narrow"/>
          <w:color w:val="000000"/>
          <w:szCs w:val="20"/>
        </w:rPr>
        <w:tab/>
        <w:t>30m3/h</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bookmarkStart w:id="7" w:name="_heading=h.j6vqtvvgb6qm" w:colFirst="0" w:colLast="0"/>
      <w:bookmarkEnd w:id="7"/>
      <w:r>
        <w:rPr>
          <w:rFonts w:ascii="Arial Narrow" w:eastAsia="Arial Narrow" w:hAnsi="Arial Narrow" w:cs="Arial Narrow"/>
          <w:color w:val="000000"/>
          <w:szCs w:val="20"/>
        </w:rPr>
        <w:tab/>
      </w:r>
      <w:r>
        <w:rPr>
          <w:rFonts w:ascii="Arial Narrow" w:eastAsia="Arial Narrow" w:hAnsi="Arial Narrow" w:cs="Arial Narrow"/>
          <w:color w:val="000000"/>
          <w:szCs w:val="20"/>
        </w:rPr>
        <w:tab/>
        <w:t>sprcha</w:t>
      </w:r>
      <w:r>
        <w:rPr>
          <w:rFonts w:ascii="Arial Narrow" w:eastAsia="Arial Narrow" w:hAnsi="Arial Narrow" w:cs="Arial Narrow"/>
          <w:color w:val="000000"/>
          <w:szCs w:val="20"/>
        </w:rPr>
        <w:tab/>
      </w:r>
      <w:r>
        <w:rPr>
          <w:rFonts w:ascii="Arial Narrow" w:eastAsia="Arial Narrow" w:hAnsi="Arial Narrow" w:cs="Arial Narrow"/>
          <w:color w:val="000000"/>
          <w:szCs w:val="20"/>
        </w:rPr>
        <w:tab/>
        <w:t>150m3/h</w:t>
      </w:r>
    </w:p>
    <w:p w:rsidR="00101412" w:rsidRDefault="00233688">
      <w:pPr>
        <w:keepNext/>
        <w:numPr>
          <w:ilvl w:val="2"/>
          <w:numId w:val="4"/>
        </w:numPr>
        <w:pBdr>
          <w:top w:val="nil"/>
          <w:left w:val="nil"/>
          <w:bottom w:val="nil"/>
          <w:right w:val="nil"/>
          <w:between w:val="nil"/>
        </w:pBdr>
        <w:tabs>
          <w:tab w:val="left" w:pos="794"/>
        </w:tabs>
        <w:spacing w:before="60" w:line="240" w:lineRule="auto"/>
        <w:ind w:hanging="2"/>
        <w:rPr>
          <w:rFonts w:ascii="Arial Narrow" w:eastAsia="Arial Narrow" w:hAnsi="Arial Narrow" w:cs="Arial Narrow"/>
          <w:b/>
          <w:color w:val="000000"/>
          <w:szCs w:val="20"/>
        </w:rPr>
      </w:pPr>
      <w:r>
        <w:rPr>
          <w:rFonts w:ascii="Arial Narrow" w:eastAsia="Arial Narrow" w:hAnsi="Arial Narrow" w:cs="Arial Narrow"/>
          <w:b/>
          <w:color w:val="000000"/>
          <w:szCs w:val="20"/>
        </w:rPr>
        <w:t>Popis hlavních zařízení vzduchotechniky</w:t>
      </w:r>
    </w:p>
    <w:p w:rsidR="00101412" w:rsidRDefault="00233688">
      <w:pPr>
        <w:pBdr>
          <w:top w:val="nil"/>
          <w:left w:val="nil"/>
          <w:bottom w:val="nil"/>
          <w:right w:val="nil"/>
          <w:between w:val="nil"/>
        </w:pBdr>
        <w:spacing w:after="0" w:line="240" w:lineRule="auto"/>
        <w:ind w:left="0" w:hanging="2"/>
        <w:jc w:val="both"/>
        <w:rPr>
          <w:rFonts w:eastAsia="Arial"/>
          <w:color w:val="000000"/>
          <w:szCs w:val="20"/>
        </w:rPr>
      </w:pPr>
      <w:r>
        <w:rPr>
          <w:rFonts w:ascii="Arial Narrow" w:eastAsia="Arial Narrow" w:hAnsi="Arial Narrow" w:cs="Arial Narrow"/>
          <w:b/>
          <w:color w:val="000000"/>
          <w:szCs w:val="20"/>
        </w:rPr>
        <w:t>Zařízení č. 1 – Provozní větrání objektu ZŠ</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Přívod čerstvého vzduchu pro osoby a dostatečnou výměnu vzduchu pro objekt zajišťuje vzduchotechnická jednotka umístěná na střeše.V topném období je vzduch ohříván, v létě chlazen. Přívod vzduchu je pod stropem v třídách přes textilní vyústky, ve sborovnác</w:t>
      </w:r>
      <w:r>
        <w:rPr>
          <w:rFonts w:ascii="Arial Narrow" w:eastAsia="Arial Narrow" w:hAnsi="Arial Narrow" w:cs="Arial Narrow"/>
        </w:rPr>
        <w:t xml:space="preserve">h přes přívodní difuzor. Odtah vzduchu je z hygienického zázemí a chodby přes vyústky v potrubí. Větrání prostoru tříd je přetlakové, sociálního zázemí a chodby podtlakové. Chodba bude </w:t>
      </w:r>
      <w:r>
        <w:rPr>
          <w:rFonts w:ascii="Arial Narrow" w:eastAsia="Arial Narrow" w:hAnsi="Arial Narrow" w:cs="Arial Narrow"/>
        </w:rPr>
        <w:t>provětrávaná</w:t>
      </w:r>
      <w:r>
        <w:rPr>
          <w:rFonts w:ascii="Arial Narrow" w:eastAsia="Arial Narrow" w:hAnsi="Arial Narrow" w:cs="Arial Narrow"/>
        </w:rPr>
        <w:t xml:space="preserve"> přefukem mezi třídou a hygienickým zázemím. Přefuk z učebe</w:t>
      </w:r>
      <w:r>
        <w:rPr>
          <w:rFonts w:ascii="Arial Narrow" w:eastAsia="Arial Narrow" w:hAnsi="Arial Narrow" w:cs="Arial Narrow"/>
        </w:rPr>
        <w:t xml:space="preserve">n je přes přeslechový prvek. Nuceně - přefukem bude také provětráváno také objektové schodiště. </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V trasách budou vloženy tlumiče hluku aby zajistili tlumení od regulátorů VAV a přeslechy do tříd a sboroven.</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Čtyřhranné potrubí bude ocelové, pozinkované, tří</w:t>
      </w:r>
      <w:r>
        <w:rPr>
          <w:rFonts w:ascii="Arial Narrow" w:eastAsia="Arial Narrow" w:hAnsi="Arial Narrow" w:cs="Arial Narrow"/>
        </w:rPr>
        <w:t>da těsnosti C. Kruhové potrubí bude ocelové pozinkované systémové se spojem s </w:t>
      </w:r>
      <w:r>
        <w:rPr>
          <w:rFonts w:ascii="Arial Narrow" w:eastAsia="Arial Narrow" w:hAnsi="Arial Narrow" w:cs="Arial Narrow"/>
        </w:rPr>
        <w:t>dvoubřitým</w:t>
      </w:r>
      <w:r>
        <w:rPr>
          <w:rFonts w:ascii="Arial Narrow" w:eastAsia="Arial Narrow" w:hAnsi="Arial Narrow" w:cs="Arial Narrow"/>
        </w:rPr>
        <w:t xml:space="preserve"> těsněním z EPDM pryže (třída těsnosti D) v tvarovkách. Pro zajištění, provázání a vodivé pospojení bude potrubí fixováno vzduchotěsnými nýty (ne texy). Zavěšení potrub</w:t>
      </w:r>
      <w:r>
        <w:rPr>
          <w:rFonts w:ascii="Arial Narrow" w:eastAsia="Arial Narrow" w:hAnsi="Arial Narrow" w:cs="Arial Narrow"/>
        </w:rPr>
        <w:t xml:space="preserve">í je do stropních konstrukcí a stěn, v exteriéru na systémové </w:t>
      </w:r>
      <w:r>
        <w:rPr>
          <w:rFonts w:ascii="Arial Narrow" w:eastAsia="Arial Narrow" w:hAnsi="Arial Narrow" w:cs="Arial Narrow"/>
        </w:rPr>
        <w:t>nosníky</w:t>
      </w:r>
      <w:r>
        <w:rPr>
          <w:rFonts w:ascii="Arial Narrow" w:eastAsia="Arial Narrow" w:hAnsi="Arial Narrow" w:cs="Arial Narrow"/>
        </w:rPr>
        <w:t xml:space="preserve"> s velkoplošnými podstavci. V potrubí budou zřízeny revizní vstupy pro případné čištění systému. Požadavek na </w:t>
      </w:r>
      <w:r>
        <w:rPr>
          <w:rFonts w:ascii="Arial Narrow" w:eastAsia="Arial Narrow" w:hAnsi="Arial Narrow" w:cs="Arial Narrow"/>
        </w:rPr>
        <w:t>třídu těsnosti vzduchovodů - C. Potrubí v interiéru bude přiznané, kruhové po</w:t>
      </w:r>
      <w:r>
        <w:rPr>
          <w:rFonts w:ascii="Arial Narrow" w:eastAsia="Arial Narrow" w:hAnsi="Arial Narrow" w:cs="Arial Narrow"/>
        </w:rPr>
        <w:t>trubí bude spojováno vzduchotěsnými nýty - bez opáskování.</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Sání a výfuk budou v odstupu 10m.</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Nad varným centrem v učebně 1.11 bude osazena cirkulační odsavač par s tukovým a uhlíkovým filtrem. Digestoř bude s regulací otáček a bude dodávkou stavby. Vzducho</w:t>
      </w:r>
      <w:r>
        <w:rPr>
          <w:rFonts w:ascii="Arial Narrow" w:eastAsia="Arial Narrow" w:hAnsi="Arial Narrow" w:cs="Arial Narrow"/>
        </w:rPr>
        <w:t>technika vyvede nad digestoří odtahovou větev z centrálního vzt systému.</w:t>
      </w:r>
    </w:p>
    <w:p w:rsidR="00101412" w:rsidRDefault="00233688">
      <w:pPr>
        <w:spacing w:before="0" w:after="0"/>
        <w:ind w:left="0" w:hanging="2"/>
        <w:jc w:val="both"/>
        <w:rPr>
          <w:rFonts w:ascii="Arial Narrow" w:eastAsia="Arial Narrow" w:hAnsi="Arial Narrow" w:cs="Arial Narrow"/>
          <w:u w:val="single"/>
        </w:rPr>
      </w:pPr>
      <w:r>
        <w:rPr>
          <w:rFonts w:ascii="Arial Narrow" w:eastAsia="Arial Narrow" w:hAnsi="Arial Narrow" w:cs="Arial Narrow"/>
          <w:u w:val="single"/>
        </w:rPr>
        <w:t>VZ</w:t>
      </w:r>
      <w:r>
        <w:rPr>
          <w:rFonts w:ascii="Arial Narrow" w:eastAsia="Arial Narrow" w:hAnsi="Arial Narrow" w:cs="Arial Narrow"/>
          <w:u w:val="single"/>
        </w:rPr>
        <w:t>T JEDNOTKA:</w:t>
      </w:r>
    </w:p>
    <w:p w:rsidR="00101412" w:rsidRDefault="00233688">
      <w:pPr>
        <w:spacing w:before="0" w:after="0"/>
        <w:ind w:left="0" w:hanging="2"/>
        <w:jc w:val="both"/>
        <w:rPr>
          <w:rFonts w:ascii="Arial Narrow" w:eastAsia="Arial Narrow" w:hAnsi="Arial Narrow" w:cs="Arial Narrow"/>
        </w:rPr>
      </w:pPr>
      <w:r>
        <w:rPr>
          <w:rFonts w:ascii="Arial Narrow" w:eastAsia="Arial Narrow" w:hAnsi="Arial Narrow" w:cs="Arial Narrow"/>
        </w:rPr>
        <w:lastRenderedPageBreak/>
        <w:t>Vzt jednotka bude ve venkovním stojatém provedení vč. ochranné mřížky. Jednotka bude kompaktní tzn. vybavena autonomním řídícím systémem (ŘS) včetně čidel, servopohonů. Hlavní regulační modul je osazen na těle jednotky. ŘS vzt jednotky bude komunikačně pro</w:t>
      </w:r>
      <w:r>
        <w:rPr>
          <w:rFonts w:ascii="Arial Narrow" w:eastAsia="Arial Narrow" w:hAnsi="Arial Narrow" w:cs="Arial Narrow"/>
        </w:rPr>
        <w:t>pojen s řídícím systémem regulátorů variabilního průtoku vzduchu jednotlivých větraných zón. ŘS vzt jednotky optimalizuje výkon ventilátorů dle aktuálních požadavků od regulátorů průtoku. Celý systém je možné řídit a monitorovat vzdáleně přes PC správce ob</w:t>
      </w:r>
      <w:r>
        <w:rPr>
          <w:rFonts w:ascii="Arial Narrow" w:eastAsia="Arial Narrow" w:hAnsi="Arial Narrow" w:cs="Arial Narrow"/>
        </w:rPr>
        <w:t>jektu. Systém funguje automaticky a má nižší hlučnost a spotřebu el. energie v porovnání s provozem vzt jednotky na konstantní tlak v potrubí. Jednotka bude provozována v automatickém provozu na požadovanou teplotu přívodního vzduchu s možností časového pr</w:t>
      </w:r>
      <w:r>
        <w:rPr>
          <w:rFonts w:ascii="Arial Narrow" w:eastAsia="Arial Narrow" w:hAnsi="Arial Narrow" w:cs="Arial Narrow"/>
        </w:rPr>
        <w:t>ogramu. Ovladač vzt jednotky bude umístěn ve místnosti 4.02 ve 4NP.</w:t>
      </w:r>
    </w:p>
    <w:p w:rsidR="00101412" w:rsidRDefault="00233688">
      <w:pPr>
        <w:numPr>
          <w:ilvl w:val="0"/>
          <w:numId w:val="6"/>
        </w:numPr>
        <w:spacing w:before="0" w:after="0"/>
        <w:ind w:left="0" w:hanging="2"/>
        <w:jc w:val="both"/>
      </w:pPr>
      <w:r>
        <w:rPr>
          <w:rFonts w:ascii="Arial Narrow" w:eastAsia="Arial Narrow" w:hAnsi="Arial Narrow" w:cs="Arial Narrow"/>
        </w:rPr>
        <w:t>Přívodní část: pružná manžeta; uzavírací klapka se servopohonem LF24; filtrace</w:t>
      </w:r>
      <w:r>
        <w:t xml:space="preserve"> </w:t>
      </w:r>
      <w:r>
        <w:rPr>
          <w:rFonts w:ascii="Arial Narrow" w:eastAsia="Arial Narrow" w:hAnsi="Arial Narrow" w:cs="Arial Narrow"/>
        </w:rPr>
        <w:t>ePM1 55% (F7) – kazetový; zařízení pro zpětné získávání tepla (rotační výměník kondenzační včetně pohonu, vč.</w:t>
      </w:r>
      <w:r>
        <w:rPr>
          <w:rFonts w:ascii="Arial Narrow" w:eastAsia="Arial Narrow" w:hAnsi="Arial Narrow" w:cs="Arial Narrow"/>
        </w:rPr>
        <w:t xml:space="preserve"> proplachovací komory) / zimní provoz - účinnost rekuperace teplotní 76,9%, účinnost zpětného získávání vlhkosti 53,1% / tlak.ztráta 149Pa pro 5100m3/h; přímý chladič / ohřívač; ventilátor s EC motorem; elektrický ohřívač s vestavěnou regulací (SSR) vč. 2x</w:t>
      </w:r>
      <w:r>
        <w:rPr>
          <w:rFonts w:ascii="Arial Narrow" w:eastAsia="Arial Narrow" w:hAnsi="Arial Narrow" w:cs="Arial Narrow"/>
        </w:rPr>
        <w:t xml:space="preserve"> ochranného termostatu; pružná manžeta</w:t>
      </w:r>
    </w:p>
    <w:p w:rsidR="00101412" w:rsidRDefault="00233688">
      <w:pPr>
        <w:numPr>
          <w:ilvl w:val="0"/>
          <w:numId w:val="2"/>
        </w:numPr>
        <w:tabs>
          <w:tab w:val="left" w:pos="284"/>
          <w:tab w:val="left" w:pos="1209"/>
        </w:tabs>
        <w:spacing w:before="0" w:after="0"/>
        <w:ind w:left="0" w:hanging="2"/>
        <w:jc w:val="both"/>
      </w:pPr>
      <w:r>
        <w:rPr>
          <w:rFonts w:ascii="Arial Narrow" w:eastAsia="Arial Narrow" w:hAnsi="Arial Narrow" w:cs="Arial Narrow"/>
        </w:rPr>
        <w:t xml:space="preserve">Odtahová část: pružná manžeta; uzavírací klapka se servopohonem LF24; filtrace </w:t>
      </w:r>
      <w:r>
        <w:rPr>
          <w:rFonts w:ascii="Arial Narrow" w:eastAsia="Arial Narrow" w:hAnsi="Arial Narrow" w:cs="Arial Narrow"/>
        </w:rPr>
        <w:t>ePM10 50% (M5) - kazetový</w:t>
      </w:r>
      <w:r>
        <w:rPr>
          <w:rFonts w:ascii="Arial Narrow" w:eastAsia="Arial Narrow" w:hAnsi="Arial Narrow" w:cs="Arial Narrow"/>
        </w:rPr>
        <w:t>, zařízení pro zpětné získávání tepla, ventilátor (EC motor), pružná manžeta</w:t>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Při návrhu vzt sestavy je dbáno zamezení zkratu vzduchu v rotoru ZZT z odtahové části do přívodní t</w:t>
      </w:r>
      <w:r>
        <w:rPr>
          <w:rFonts w:ascii="Arial Narrow" w:eastAsia="Arial Narrow" w:hAnsi="Arial Narrow" w:cs="Arial Narrow"/>
        </w:rPr>
        <w:t>ak, že v sestavě je přívodní ventilátor za rotorem, odtahový ventilátor je za rotorem - před i za rotorem je v přívodní i odtahové části podtlak. V odtahovém</w:t>
      </w:r>
      <w:r>
        <w:rPr>
          <w:rFonts w:ascii="Arial Narrow" w:eastAsia="Arial Narrow" w:hAnsi="Arial Narrow" w:cs="Arial Narrow"/>
        </w:rPr>
        <w:t xml:space="preserve"> potrubí bude vložena ruční regulační klapka, na které bude možné vytvořit dodatečnou tlakovou ztrátu a tím zamezit přefuku vzduchu z odtahové části do přívodní.</w:t>
      </w:r>
      <w:r>
        <w:rPr>
          <w:rFonts w:ascii="Arial Narrow" w:eastAsia="Arial Narrow" w:hAnsi="Arial Narrow" w:cs="Arial Narrow"/>
        </w:rPr>
        <w:t xml:space="preserve"> </w:t>
      </w:r>
      <w:r>
        <w:rPr>
          <w:rFonts w:ascii="Arial Narrow" w:eastAsia="Arial Narrow" w:hAnsi="Arial Narrow" w:cs="Arial Narrow"/>
        </w:rPr>
        <w:t>R</w:t>
      </w:r>
      <w:r>
        <w:rPr>
          <w:rFonts w:ascii="Arial Narrow" w:eastAsia="Arial Narrow" w:hAnsi="Arial Narrow" w:cs="Arial Narrow"/>
        </w:rPr>
        <w:t xml:space="preserve">otor je vybaven </w:t>
      </w:r>
      <w:r>
        <w:rPr>
          <w:rFonts w:ascii="Arial Narrow" w:eastAsia="Arial Narrow" w:hAnsi="Arial Narrow" w:cs="Arial Narrow"/>
        </w:rPr>
        <w:t xml:space="preserve">proplachovací </w:t>
      </w:r>
      <w:r>
        <w:rPr>
          <w:rFonts w:ascii="Arial Narrow" w:eastAsia="Arial Narrow" w:hAnsi="Arial Narrow" w:cs="Arial Narrow"/>
        </w:rPr>
        <w:t>komorou.</w:t>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Jednotka je vybavena odvodem kondenzátu, včetně dodávk</w:t>
      </w:r>
      <w:r>
        <w:rPr>
          <w:rFonts w:ascii="Arial Narrow" w:eastAsia="Arial Narrow" w:hAnsi="Arial Narrow" w:cs="Arial Narrow"/>
        </w:rPr>
        <w:t>y sifonu. Kondenzát bude vznikat v režimu chlazení (cca 2,2 l/h) a bude volně vyveden na střechu.</w:t>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Akustický výkon z pláště jednotky do okolí je pro navrhované parametry 65dB(A).</w:t>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Jednotka bude pružně uložena na pomocné ocelové konstrukci (OK). Stojné nohy j</w:t>
      </w:r>
      <w:r>
        <w:rPr>
          <w:rFonts w:ascii="Arial Narrow" w:eastAsia="Arial Narrow" w:hAnsi="Arial Narrow" w:cs="Arial Narrow"/>
        </w:rPr>
        <w:t>ednotky nebudou osazeny. OK je dodávkou stavby.</w:t>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Kompletní prokabelování a zprovoznění systému je dodávkou profese VZT.</w:t>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u w:val="single"/>
        </w:rPr>
        <w:t>KONDENZAČNÍ JEDNOTKY:</w:t>
      </w:r>
    </w:p>
    <w:p w:rsidR="00101412" w:rsidRDefault="00233688">
      <w:pPr>
        <w:widowControl w:val="0"/>
        <w:spacing w:before="0" w:after="0"/>
        <w:ind w:left="0" w:hanging="2"/>
        <w:jc w:val="both"/>
        <w:rPr>
          <w:rFonts w:ascii="Arial Narrow" w:eastAsia="Arial Narrow" w:hAnsi="Arial Narrow" w:cs="Arial Narrow"/>
        </w:rPr>
      </w:pPr>
      <w:r>
        <w:rPr>
          <w:rFonts w:ascii="Arial Narrow" w:eastAsia="Arial Narrow" w:hAnsi="Arial Narrow" w:cs="Arial Narrow"/>
        </w:rPr>
        <w:t>Zdrojem tepla / chladu bude kaskáda 2ks kondenzačních jednotek (tepelných čerpadel vzduch – vzduch) s přímým výpare</w:t>
      </w:r>
      <w:r>
        <w:rPr>
          <w:rFonts w:ascii="Arial Narrow" w:eastAsia="Arial Narrow" w:hAnsi="Arial Narrow" w:cs="Arial Narrow"/>
        </w:rPr>
        <w:t>m / kondenzací ve výměníku vzt jednotky. Kaskáda je vybavena komunikačním rozhraním (regulátorem) pro připojení k vzt jednotce, které zajišťuje řízení výkonu jednotlivých jednotek, jejich rovnoměrné využití – střídání. Regulace výkonu kaskády pro přímý výp</w:t>
      </w:r>
      <w:r>
        <w:rPr>
          <w:rFonts w:ascii="Arial Narrow" w:eastAsia="Arial Narrow" w:hAnsi="Arial Narrow" w:cs="Arial Narrow"/>
        </w:rPr>
        <w:t>ar je přes jeden externí signál – 0 až 10 V. Nadřazený systém u zařízení přímého chlazení získá chybová hlášení na svorkách řídící jednotky, v případě poruchy musí blokovat spuštění zařízení až do jeho kontroly servisním technikem.</w:t>
      </w:r>
      <w:r>
        <w:rPr>
          <w:rFonts w:ascii="Arial Narrow" w:eastAsia="Arial Narrow" w:hAnsi="Arial Narrow" w:cs="Arial Narrow"/>
        </w:rPr>
        <w:t xml:space="preserve"> KJ a výparník (výměník v</w:t>
      </w:r>
      <w:r>
        <w:rPr>
          <w:rFonts w:ascii="Arial Narrow" w:eastAsia="Arial Narrow" w:hAnsi="Arial Narrow" w:cs="Arial Narrow"/>
        </w:rPr>
        <w:t>zt jednotky) budou propojeny Cu potrubím s ekologickým chladivem R32</w:t>
      </w:r>
      <w:r>
        <w:rPr>
          <w:rFonts w:ascii="Arial Narrow" w:eastAsia="Arial Narrow" w:hAnsi="Arial Narrow" w:cs="Arial Narrow"/>
        </w:rPr>
        <w:t>.</w:t>
      </w:r>
      <w:r>
        <w:rPr>
          <w:rFonts w:ascii="Arial Narrow" w:eastAsia="Arial Narrow" w:hAnsi="Arial Narrow" w:cs="Arial Narrow"/>
        </w:rPr>
        <w:t xml:space="preserve"> Jednotk</w:t>
      </w:r>
      <w:r>
        <w:rPr>
          <w:rFonts w:ascii="Arial Narrow" w:eastAsia="Arial Narrow" w:hAnsi="Arial Narrow" w:cs="Arial Narrow"/>
        </w:rPr>
        <w:t>y</w:t>
      </w:r>
      <w:r>
        <w:rPr>
          <w:rFonts w:ascii="Arial Narrow" w:eastAsia="Arial Narrow" w:hAnsi="Arial Narrow" w:cs="Arial Narrow"/>
        </w:rPr>
        <w:t xml:space="preserve"> </w:t>
      </w:r>
      <w:r>
        <w:rPr>
          <w:rFonts w:ascii="Arial Narrow" w:eastAsia="Arial Narrow" w:hAnsi="Arial Narrow" w:cs="Arial Narrow"/>
        </w:rPr>
        <w:t xml:space="preserve">umožňují </w:t>
      </w:r>
      <w:r>
        <w:rPr>
          <w:rFonts w:ascii="Arial Narrow" w:eastAsia="Arial Narrow" w:hAnsi="Arial Narrow" w:cs="Arial Narrow"/>
        </w:rPr>
        <w:t>reverzní chod v systému topení a budou sloužit jako hlavní zdroj ohřevu</w:t>
      </w:r>
      <w:r>
        <w:rPr>
          <w:rFonts w:ascii="Arial Narrow" w:eastAsia="Arial Narrow" w:hAnsi="Arial Narrow" w:cs="Arial Narrow"/>
        </w:rPr>
        <w:t xml:space="preserve"> ve vzt jednotce</w:t>
      </w:r>
      <w:r>
        <w:rPr>
          <w:rFonts w:ascii="Arial Narrow" w:eastAsia="Arial Narrow" w:hAnsi="Arial Narrow" w:cs="Arial Narrow"/>
        </w:rPr>
        <w:t>. Jako doplňkový zdroj tepla – z důvodu zálohy, regulace výkonu a vykrytí tep. vý</w:t>
      </w:r>
      <w:r>
        <w:rPr>
          <w:rFonts w:ascii="Arial Narrow" w:eastAsia="Arial Narrow" w:hAnsi="Arial Narrow" w:cs="Arial Narrow"/>
        </w:rPr>
        <w:t>konu v režimu odtávání a regulačních rozsahů v přechodném období je v jednotce integrován elektrický ohřívač.</w:t>
      </w:r>
    </w:p>
    <w:p w:rsidR="00101412" w:rsidRDefault="00233688">
      <w:pPr>
        <w:widowControl w:val="0"/>
        <w:spacing w:after="0"/>
        <w:ind w:left="0" w:hanging="2"/>
        <w:jc w:val="both"/>
        <w:rPr>
          <w:rFonts w:ascii="Arial Narrow" w:eastAsia="Arial Narrow" w:hAnsi="Arial Narrow" w:cs="Arial Narrow"/>
        </w:rPr>
      </w:pPr>
      <w:r>
        <w:rPr>
          <w:rFonts w:ascii="Arial Narrow" w:eastAsia="Arial Narrow" w:hAnsi="Arial Narrow" w:cs="Arial Narrow"/>
        </w:rPr>
        <w:t>ŘS vzt jednotky bude snímat důležité provozní údaje přes beznapěťový kontakt</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provoz</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porucha (alarm)</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chod kompresoru</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odmazování</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provozní režim tope</w:t>
      </w:r>
      <w:r>
        <w:rPr>
          <w:rFonts w:ascii="Arial Narrow" w:eastAsia="Arial Narrow" w:hAnsi="Arial Narrow" w:cs="Arial Narrow"/>
        </w:rPr>
        <w:t>ní</w:t>
      </w:r>
    </w:p>
    <w:p w:rsidR="00101412" w:rsidRDefault="00233688">
      <w:pPr>
        <w:widowControl w:val="0"/>
        <w:numPr>
          <w:ilvl w:val="0"/>
          <w:numId w:val="10"/>
        </w:numPr>
        <w:spacing w:before="0" w:after="0"/>
        <w:ind w:left="0" w:hanging="2"/>
        <w:jc w:val="both"/>
        <w:rPr>
          <w:rFonts w:ascii="Arial Narrow" w:eastAsia="Arial Narrow" w:hAnsi="Arial Narrow" w:cs="Arial Narrow"/>
        </w:rPr>
      </w:pPr>
      <w:r>
        <w:rPr>
          <w:rFonts w:ascii="Arial Narrow" w:eastAsia="Arial Narrow" w:hAnsi="Arial Narrow" w:cs="Arial Narrow"/>
        </w:rPr>
        <w:t>provozní režim chlazení</w:t>
      </w:r>
    </w:p>
    <w:p w:rsidR="00101412" w:rsidRDefault="00233688">
      <w:pPr>
        <w:widowControl w:val="0"/>
        <w:spacing w:after="0"/>
        <w:ind w:left="0" w:hanging="2"/>
        <w:jc w:val="both"/>
        <w:rPr>
          <w:rFonts w:ascii="Arial Narrow" w:eastAsia="Arial Narrow" w:hAnsi="Arial Narrow" w:cs="Arial Narrow"/>
        </w:rPr>
      </w:pPr>
      <w:r>
        <w:rPr>
          <w:rFonts w:ascii="Arial Narrow" w:eastAsia="Arial Narrow" w:hAnsi="Arial Narrow" w:cs="Arial Narrow"/>
        </w:rPr>
        <w:t>Parametry kaskády kondenzačních jednotek</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 xml:space="preserve">kondenzační teplota (režim topení) </w:t>
      </w:r>
      <w:r>
        <w:rPr>
          <w:rFonts w:ascii="Arial Narrow" w:eastAsia="Arial Narrow" w:hAnsi="Arial Narrow" w:cs="Arial Narrow"/>
        </w:rPr>
        <w:tab/>
      </w:r>
      <w:r>
        <w:rPr>
          <w:rFonts w:ascii="Arial Narrow" w:eastAsia="Arial Narrow" w:hAnsi="Arial Narrow" w:cs="Arial Narrow"/>
        </w:rPr>
        <w:tab/>
        <w:t>45 °C</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 xml:space="preserve">vypařovací teplota (režim chlazení) </w:t>
      </w:r>
      <w:r>
        <w:rPr>
          <w:rFonts w:ascii="Arial Narrow" w:eastAsia="Arial Narrow" w:hAnsi="Arial Narrow" w:cs="Arial Narrow"/>
        </w:rPr>
        <w:tab/>
      </w:r>
      <w:r>
        <w:rPr>
          <w:rFonts w:ascii="Arial Narrow" w:eastAsia="Arial Narrow" w:hAnsi="Arial Narrow" w:cs="Arial Narrow"/>
        </w:rPr>
        <w:tab/>
        <w:t>10 °C</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topný výkon min-max pro Te=7°C, Tp=20°C</w:t>
      </w:r>
      <w:r>
        <w:rPr>
          <w:rFonts w:ascii="Arial Narrow" w:eastAsia="Arial Narrow" w:hAnsi="Arial Narrow" w:cs="Arial Narrow"/>
        </w:rPr>
        <w:tab/>
        <w:t>4 - 28 kW</w:t>
      </w:r>
      <w:r>
        <w:rPr>
          <w:rFonts w:ascii="Arial Narrow" w:eastAsia="Arial Narrow" w:hAnsi="Arial Narrow" w:cs="Arial Narrow"/>
        </w:rPr>
        <w:tab/>
      </w:r>
      <w:r>
        <w:rPr>
          <w:rFonts w:ascii="Arial Narrow" w:eastAsia="Arial Narrow" w:hAnsi="Arial Narrow" w:cs="Arial Narrow"/>
        </w:rPr>
        <w:tab/>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chladící výkon min-max pro Te=35°C, Tp=27°C</w:t>
      </w:r>
      <w:r>
        <w:rPr>
          <w:rFonts w:ascii="Arial Narrow" w:eastAsia="Arial Narrow" w:hAnsi="Arial Narrow" w:cs="Arial Narrow"/>
        </w:rPr>
        <w:tab/>
        <w:t>4 - 2</w:t>
      </w:r>
      <w:r>
        <w:rPr>
          <w:rFonts w:ascii="Arial Narrow" w:eastAsia="Arial Narrow" w:hAnsi="Arial Narrow" w:cs="Arial Narrow"/>
        </w:rPr>
        <w:t>2,5 kW</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COP /  SCOP</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3,61 / 4,4</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EER / SEER</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3,9 / 6,4</w:t>
      </w:r>
    </w:p>
    <w:p w:rsidR="00101412" w:rsidRDefault="00233688">
      <w:pPr>
        <w:widowControl w:val="0"/>
        <w:numPr>
          <w:ilvl w:val="0"/>
          <w:numId w:val="1"/>
        </w:numPr>
        <w:spacing w:before="0" w:after="0"/>
        <w:ind w:left="0" w:hanging="2"/>
        <w:jc w:val="both"/>
        <w:rPr>
          <w:rFonts w:ascii="Arial Narrow" w:eastAsia="Arial Narrow" w:hAnsi="Arial Narrow" w:cs="Arial Narrow"/>
        </w:rPr>
      </w:pPr>
      <w:r>
        <w:rPr>
          <w:rFonts w:ascii="Arial Narrow" w:eastAsia="Arial Narrow" w:hAnsi="Arial Narrow" w:cs="Arial Narrow"/>
        </w:rPr>
        <w:t>Akustický výkon (1ks KJ)</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63 dB(A)</w:t>
      </w:r>
    </w:p>
    <w:p w:rsidR="00101412" w:rsidRDefault="00233688">
      <w:pPr>
        <w:tabs>
          <w:tab w:val="left" w:pos="720"/>
        </w:tabs>
        <w:ind w:left="0" w:hanging="2"/>
        <w:jc w:val="both"/>
        <w:rPr>
          <w:rFonts w:ascii="Arial Narrow" w:eastAsia="Arial Narrow" w:hAnsi="Arial Narrow" w:cs="Arial Narrow"/>
        </w:rPr>
      </w:pPr>
      <w:r>
        <w:rPr>
          <w:rFonts w:ascii="Arial Narrow" w:eastAsia="Arial Narrow" w:hAnsi="Arial Narrow" w:cs="Arial Narrow"/>
        </w:rPr>
        <w:t>Jednotky budou pružně uloženy na pomocné ocelové konstrukci (OK). OK je dodávkou stavby.</w:t>
      </w:r>
    </w:p>
    <w:p w:rsidR="00101412" w:rsidRDefault="00233688">
      <w:pPr>
        <w:tabs>
          <w:tab w:val="left" w:pos="720"/>
        </w:tabs>
        <w:ind w:left="0" w:hanging="2"/>
        <w:jc w:val="both"/>
        <w:rPr>
          <w:rFonts w:ascii="Arial Narrow" w:eastAsia="Arial Narrow" w:hAnsi="Arial Narrow" w:cs="Arial Narrow"/>
        </w:rPr>
      </w:pPr>
      <w:r>
        <w:rPr>
          <w:rFonts w:ascii="Arial Narrow" w:eastAsia="Arial Narrow" w:hAnsi="Arial Narrow" w:cs="Arial Narrow"/>
        </w:rPr>
        <w:t>V režimu topení budou jednotky produkovat kondenzát. Je uvažováno, že tento kondenzát bude volně sveden na střechu. Při určitých klimatických podmínkách se může pod kondenzačními jednotkami hromadit led. Jednotky budou osazeny ve výšce cca  60 cm nad střec</w:t>
      </w:r>
      <w:r>
        <w:rPr>
          <w:rFonts w:ascii="Arial Narrow" w:eastAsia="Arial Narrow" w:hAnsi="Arial Narrow" w:cs="Arial Narrow"/>
        </w:rPr>
        <w:t>hou.</w:t>
      </w:r>
    </w:p>
    <w:p w:rsidR="00101412" w:rsidRDefault="00233688">
      <w:pPr>
        <w:tabs>
          <w:tab w:val="left" w:pos="720"/>
        </w:tabs>
        <w:ind w:left="0" w:hanging="2"/>
        <w:jc w:val="both"/>
        <w:rPr>
          <w:rFonts w:ascii="Arial Narrow" w:eastAsia="Arial Narrow" w:hAnsi="Arial Narrow" w:cs="Arial Narrow"/>
        </w:rPr>
      </w:pPr>
      <w:r>
        <w:rPr>
          <w:rFonts w:ascii="Arial Narrow" w:eastAsia="Arial Narrow" w:hAnsi="Arial Narrow" w:cs="Arial Narrow"/>
        </w:rPr>
        <w:t>Komunikační rozhraní kondenzačních jednotek bude umístěno v místnosti 4.02 (Krytí je IP21). Napájení kom. rozhraní bude vyvedeno z kondenzační jednotky. Propojení s KJ CYKY 4x1,5.</w:t>
      </w:r>
    </w:p>
    <w:p w:rsidR="00101412" w:rsidRDefault="00233688">
      <w:pPr>
        <w:tabs>
          <w:tab w:val="left" w:pos="720"/>
        </w:tabs>
        <w:ind w:left="0" w:hanging="2"/>
        <w:jc w:val="both"/>
        <w:rPr>
          <w:rFonts w:ascii="Arial Narrow" w:eastAsia="Arial Narrow" w:hAnsi="Arial Narrow" w:cs="Arial Narrow"/>
        </w:rPr>
      </w:pPr>
      <w:r>
        <w:rPr>
          <w:rFonts w:ascii="Arial Narrow" w:eastAsia="Arial Narrow" w:hAnsi="Arial Narrow" w:cs="Arial Narrow"/>
        </w:rPr>
        <w:lastRenderedPageBreak/>
        <w:t>Zařízení bude dodáno kompletně vč. nezbytných teplotních čidel. Kompletní prokabelování a zprovoznění systému je dodávkou profese VZT.</w:t>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u w:val="single"/>
        </w:rPr>
        <w:t>REGULÁTORY VARIABILNÍHO PRŮTOKU (VAV):</w:t>
      </w:r>
    </w:p>
    <w:p w:rsidR="00101412" w:rsidRDefault="00233688">
      <w:pPr>
        <w:spacing w:before="60"/>
        <w:ind w:left="0" w:hanging="2"/>
        <w:jc w:val="both"/>
        <w:rPr>
          <w:rFonts w:ascii="Arial Narrow" w:eastAsia="Arial Narrow" w:hAnsi="Arial Narrow" w:cs="Arial Narrow"/>
        </w:rPr>
      </w:pPr>
      <w:r>
        <w:rPr>
          <w:rFonts w:ascii="Arial Narrow" w:eastAsia="Arial Narrow" w:hAnsi="Arial Narrow" w:cs="Arial Narrow"/>
        </w:rPr>
        <w:t>Na odbočkách pro jednotlivé celky (zóny) budou vložené regulátory variabilního prů</w:t>
      </w:r>
      <w:r>
        <w:rPr>
          <w:rFonts w:ascii="Arial Narrow" w:eastAsia="Arial Narrow" w:hAnsi="Arial Narrow" w:cs="Arial Narrow"/>
        </w:rPr>
        <w:t>toku vzduchu (VAV), které budou řízeny dle čidel CO2  (0-10V). Čidla CO2 budou umístěna v jednotlivých učebnách, ve výšce vypínačů (cca 1-1,5m) mimo přívod a odtah vzduchu.  Řídící rozsah čidel CO2 400-1000 ppm, napájení 24V DC, výstupní signál čidel 0-10V</w:t>
      </w:r>
      <w:r>
        <w:rPr>
          <w:rFonts w:ascii="Arial Narrow" w:eastAsia="Arial Narrow" w:hAnsi="Arial Narrow" w:cs="Arial Narrow"/>
        </w:rPr>
        <w:t xml:space="preserve"> pro regulátory VAV. Pro dochlazování prostor vzduchotechnikou budou v přívodním vzduchovodu a v prostoru osazena teplotní čidla. Čidla jsou napájena a zapojena do řídícího systému VAV regulátorů. Sada pro regulaci VAV obsahuje přívodní a odtahový tubus / </w:t>
      </w:r>
      <w:r>
        <w:rPr>
          <w:rFonts w:ascii="Arial Narrow" w:eastAsia="Arial Narrow" w:hAnsi="Arial Narrow" w:cs="Arial Narrow"/>
        </w:rPr>
        <w:t>regulátor a el. rozvodnici obsahující zdroj napětí 24V, svorkovnici a řídicí základovou desku. Přívodní tubus bude opatřen tepelně / akustickou parotěsnou izolací tl.15mm.</w:t>
      </w:r>
    </w:p>
    <w:p w:rsidR="00101412" w:rsidRDefault="00233688">
      <w:pPr>
        <w:spacing w:before="60"/>
        <w:ind w:left="0" w:hanging="2"/>
        <w:jc w:val="both"/>
        <w:rPr>
          <w:rFonts w:ascii="Arial Narrow" w:eastAsia="Arial Narrow" w:hAnsi="Arial Narrow" w:cs="Arial Narrow"/>
        </w:rPr>
      </w:pPr>
      <w:r>
        <w:rPr>
          <w:rFonts w:ascii="Arial Narrow" w:eastAsia="Arial Narrow" w:hAnsi="Arial Narrow" w:cs="Arial Narrow"/>
        </w:rPr>
        <w:t>Na regulátoru se volí hodnota minimálního a maximálního průtoku vzduchu a v tomto ro</w:t>
      </w:r>
      <w:r>
        <w:rPr>
          <w:rFonts w:ascii="Arial Narrow" w:eastAsia="Arial Narrow" w:hAnsi="Arial Narrow" w:cs="Arial Narrow"/>
        </w:rPr>
        <w:t>zsahu regulátor operuje. Regulátory mají přímou vazbu na výkon vzt jednotky – propojeno s řídícím systémem vzt jednotky. Systém řízení umožňuje vzdálenou správu pomocí webserveru na PC správce. Na vstupu do regulátoru musí být zajištěno přímé potrubí / ukl</w:t>
      </w:r>
      <w:r>
        <w:rPr>
          <w:rFonts w:ascii="Arial Narrow" w:eastAsia="Arial Narrow" w:hAnsi="Arial Narrow" w:cs="Arial Narrow"/>
        </w:rPr>
        <w:t>idňovací úsek min. 3xD potrubí.</w:t>
      </w:r>
    </w:p>
    <w:p w:rsidR="00101412" w:rsidRDefault="00233688">
      <w:pPr>
        <w:spacing w:before="60"/>
        <w:ind w:left="0" w:hanging="2"/>
        <w:jc w:val="both"/>
        <w:rPr>
          <w:rFonts w:ascii="Arial Narrow" w:eastAsia="Arial Narrow" w:hAnsi="Arial Narrow" w:cs="Arial Narrow"/>
        </w:rPr>
      </w:pPr>
      <w:r>
        <w:rPr>
          <w:rFonts w:ascii="Arial Narrow" w:eastAsia="Arial Narrow" w:hAnsi="Arial Narrow" w:cs="Arial Narrow"/>
        </w:rPr>
        <w:t xml:space="preserve">Je nutné zajistit napájení / jištění 230V do všech el. rozvodnic regulátorů VAV (tzn. 6x). Následně je nutné propojení všech el. rozvodnic regulátorů VAV a vzt jednotky komunikačním UTP CAT 5e kabelem přes switch zařízení a </w:t>
      </w:r>
      <w:r>
        <w:rPr>
          <w:rFonts w:ascii="Arial Narrow" w:eastAsia="Arial Narrow" w:hAnsi="Arial Narrow" w:cs="Arial Narrow"/>
        </w:rPr>
        <w:t>zapojení switche přes router do místní sítě a sítě internet. Čidlo CO2 a čidlo prostorové a přívodní teploty bude zapojeno a napájeno z el. rozvodnice regulátoru VAV.</w:t>
      </w:r>
    </w:p>
    <w:p w:rsidR="00101412" w:rsidRDefault="00233688">
      <w:pPr>
        <w:spacing w:before="60"/>
        <w:ind w:left="0" w:hanging="2"/>
        <w:jc w:val="both"/>
        <w:rPr>
          <w:rFonts w:ascii="Arial Narrow" w:eastAsia="Arial Narrow" w:hAnsi="Arial Narrow" w:cs="Arial Narrow"/>
        </w:rPr>
      </w:pPr>
      <w:r>
        <w:rPr>
          <w:rFonts w:ascii="Arial Narrow" w:eastAsia="Arial Narrow" w:hAnsi="Arial Narrow" w:cs="Arial Narrow"/>
        </w:rPr>
        <w:t xml:space="preserve">Kompletní prokabelování a zprovoznění systému je dodávkou profese VZT. </w:t>
      </w:r>
    </w:p>
    <w:p w:rsidR="00101412" w:rsidRDefault="00233688">
      <w:pPr>
        <w:spacing w:before="60"/>
        <w:ind w:left="0" w:hanging="2"/>
        <w:jc w:val="both"/>
        <w:rPr>
          <w:rFonts w:ascii="Arial Narrow" w:eastAsia="Arial Narrow" w:hAnsi="Arial Narrow" w:cs="Arial Narrow"/>
          <w:i/>
          <w:sz w:val="18"/>
          <w:szCs w:val="18"/>
        </w:rPr>
      </w:pPr>
      <w:bookmarkStart w:id="8" w:name="_heading=h.79hfds1rlb9y" w:colFirst="0" w:colLast="0"/>
      <w:bookmarkEnd w:id="8"/>
      <w:r>
        <w:rPr>
          <w:rFonts w:ascii="Arial Narrow" w:eastAsia="Arial Narrow" w:hAnsi="Arial Narrow" w:cs="Arial Narrow"/>
          <w:i/>
          <w:sz w:val="18"/>
          <w:szCs w:val="18"/>
        </w:rPr>
        <w:t xml:space="preserve">Vzduchotechnická </w:t>
      </w:r>
      <w:r>
        <w:rPr>
          <w:rFonts w:ascii="Arial Narrow" w:eastAsia="Arial Narrow" w:hAnsi="Arial Narrow" w:cs="Arial Narrow"/>
          <w:i/>
          <w:sz w:val="18"/>
          <w:szCs w:val="18"/>
        </w:rPr>
        <w:t>jednotka bude vybavena autonomním řídícím systémem. Veškeré periferie - servopohony, čidla, aj. budou součástí dodávky vzt jednotk</w:t>
      </w:r>
      <w:r>
        <w:rPr>
          <w:rFonts w:ascii="Arial Narrow" w:eastAsia="Arial Narrow" w:hAnsi="Arial Narrow" w:cs="Arial Narrow"/>
          <w:i/>
          <w:sz w:val="18"/>
          <w:szCs w:val="18"/>
        </w:rPr>
        <w:t>y</w:t>
      </w:r>
      <w:r>
        <w:rPr>
          <w:rFonts w:ascii="Arial Narrow" w:eastAsia="Arial Narrow" w:hAnsi="Arial Narrow" w:cs="Arial Narrow"/>
          <w:i/>
          <w:sz w:val="18"/>
          <w:szCs w:val="18"/>
        </w:rPr>
        <w:t xml:space="preserve">. Profese VZT zajistí osazení </w:t>
      </w:r>
      <w:r>
        <w:rPr>
          <w:rFonts w:ascii="Arial Narrow" w:eastAsia="Arial Narrow" w:hAnsi="Arial Narrow" w:cs="Arial Narrow"/>
          <w:i/>
          <w:sz w:val="18"/>
          <w:szCs w:val="18"/>
        </w:rPr>
        <w:t>periferií</w:t>
      </w:r>
      <w:r>
        <w:rPr>
          <w:rFonts w:ascii="Arial Narrow" w:eastAsia="Arial Narrow" w:hAnsi="Arial Narrow" w:cs="Arial Narrow"/>
          <w:i/>
          <w:sz w:val="18"/>
          <w:szCs w:val="18"/>
        </w:rPr>
        <w:t>, kompletní prokabelování a zprovoznění vzt jednotky. Profese VZT zajistí dodávku regu</w:t>
      </w:r>
      <w:r>
        <w:rPr>
          <w:rFonts w:ascii="Arial Narrow" w:eastAsia="Arial Narrow" w:hAnsi="Arial Narrow" w:cs="Arial Narrow"/>
          <w:i/>
          <w:sz w:val="18"/>
          <w:szCs w:val="18"/>
        </w:rPr>
        <w:t>látoru VAV, čidel a kompletní prokabelování a zprovoznění systému. Profese elektro provede silové zapojení a jištění vzduchotechnické jednotky a elektrického ohřívače, regulátoru VAV, Routeru, S</w:t>
      </w:r>
      <w:r>
        <w:rPr>
          <w:rFonts w:ascii="Arial Narrow" w:eastAsia="Arial Narrow" w:hAnsi="Arial Narrow" w:cs="Arial Narrow"/>
          <w:i/>
          <w:sz w:val="18"/>
          <w:szCs w:val="18"/>
        </w:rPr>
        <w:t>witche</w:t>
      </w:r>
      <w:r>
        <w:rPr>
          <w:rFonts w:ascii="Arial Narrow" w:eastAsia="Arial Narrow" w:hAnsi="Arial Narrow" w:cs="Arial Narrow"/>
          <w:i/>
          <w:sz w:val="18"/>
          <w:szCs w:val="18"/>
        </w:rPr>
        <w:t xml:space="preserve"> a kondenzační</w:t>
      </w:r>
      <w:r>
        <w:rPr>
          <w:rFonts w:ascii="Arial Narrow" w:eastAsia="Arial Narrow" w:hAnsi="Arial Narrow" w:cs="Arial Narrow"/>
          <w:i/>
          <w:sz w:val="18"/>
          <w:szCs w:val="18"/>
        </w:rPr>
        <w:t>ch</w:t>
      </w:r>
      <w:r>
        <w:rPr>
          <w:rFonts w:ascii="Arial Narrow" w:eastAsia="Arial Narrow" w:hAnsi="Arial Narrow" w:cs="Arial Narrow"/>
          <w:i/>
          <w:sz w:val="18"/>
          <w:szCs w:val="18"/>
        </w:rPr>
        <w:t xml:space="preserve"> jednotek. Profese Slaboproud zajistí ko</w:t>
      </w:r>
      <w:r>
        <w:rPr>
          <w:rFonts w:ascii="Arial Narrow" w:eastAsia="Arial Narrow" w:hAnsi="Arial Narrow" w:cs="Arial Narrow"/>
          <w:i/>
          <w:sz w:val="18"/>
          <w:szCs w:val="18"/>
        </w:rPr>
        <w:t>munikační zapojení Routeru do místní sítě – napojovací konektor RJ45, napojeno na internet. Profese VZT zaj</w:t>
      </w:r>
      <w:r>
        <w:rPr>
          <w:rFonts w:ascii="Arial Narrow" w:eastAsia="Arial Narrow" w:hAnsi="Arial Narrow" w:cs="Arial Narrow"/>
          <w:i/>
          <w:sz w:val="18"/>
          <w:szCs w:val="18"/>
        </w:rPr>
        <w:t xml:space="preserve">istí komunikační propojení vzt jednotka / regulátory průtoku a zprovoznění systému. </w:t>
      </w:r>
      <w:r>
        <w:rPr>
          <w:rFonts w:ascii="Arial Narrow" w:eastAsia="Arial Narrow" w:hAnsi="Arial Narrow" w:cs="Arial Narrow"/>
          <w:i/>
          <w:sz w:val="18"/>
          <w:szCs w:val="18"/>
        </w:rPr>
        <w:t>Ovládání vzt jednotky bude autonomním systémem dle časového progr</w:t>
      </w:r>
      <w:r>
        <w:rPr>
          <w:rFonts w:ascii="Arial Narrow" w:eastAsia="Arial Narrow" w:hAnsi="Arial Narrow" w:cs="Arial Narrow"/>
          <w:i/>
          <w:sz w:val="18"/>
          <w:szCs w:val="18"/>
        </w:rPr>
        <w:t>amu. Monitoring a možnost základních nastavení bude přes webové rozhraní na PC správce objektu, či přes nástěnný ovladač. Odsavač par je dodávkou stavby.</w:t>
      </w:r>
    </w:p>
    <w:p w:rsidR="00101412" w:rsidRDefault="00233688">
      <w:pPr>
        <w:spacing w:after="0"/>
        <w:ind w:left="0" w:hanging="2"/>
        <w:jc w:val="both"/>
      </w:pPr>
      <w:r>
        <w:rPr>
          <w:rFonts w:ascii="Arial Narrow" w:eastAsia="Arial Narrow" w:hAnsi="Arial Narrow" w:cs="Arial Narrow"/>
          <w:b/>
        </w:rPr>
        <w:t>Zařízení č. 2 – Dveřní clona</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Z důvodu snížení neřízeného pronikání venkovního vzduchu při otevření vst</w:t>
      </w:r>
      <w:r>
        <w:rPr>
          <w:rFonts w:ascii="Arial Narrow" w:eastAsia="Arial Narrow" w:hAnsi="Arial Narrow" w:cs="Arial Narrow"/>
        </w:rPr>
        <w:t xml:space="preserve">upních dveří bude nad vraty instalována dveřní clona. Dveřní clona bude bez ohřevu vzduchu a bude vybavena EC motorem pro nastavení průtoku vzduchu s ohledem na hluk. Clona bude vybavena kabelovým ovladačem a dveřním kontaktem. </w:t>
      </w:r>
    </w:p>
    <w:p w:rsidR="00101412" w:rsidRDefault="00233688">
      <w:pPr>
        <w:spacing w:before="240" w:after="240"/>
        <w:ind w:left="0" w:hanging="2"/>
        <w:jc w:val="both"/>
        <w:rPr>
          <w:rFonts w:ascii="Arial Narrow" w:eastAsia="Arial Narrow" w:hAnsi="Arial Narrow" w:cs="Arial Narrow"/>
          <w:i/>
          <w:sz w:val="18"/>
          <w:szCs w:val="18"/>
        </w:rPr>
      </w:pPr>
      <w:r>
        <w:rPr>
          <w:rFonts w:ascii="Arial Narrow" w:eastAsia="Arial Narrow" w:hAnsi="Arial Narrow" w:cs="Arial Narrow"/>
          <w:i/>
          <w:sz w:val="18"/>
          <w:szCs w:val="18"/>
        </w:rPr>
        <w:t xml:space="preserve">Profese silnoproud provede </w:t>
      </w:r>
      <w:r>
        <w:rPr>
          <w:rFonts w:ascii="Arial Narrow" w:eastAsia="Arial Narrow" w:hAnsi="Arial Narrow" w:cs="Arial Narrow"/>
          <w:i/>
          <w:sz w:val="18"/>
          <w:szCs w:val="18"/>
        </w:rPr>
        <w:t>silové napájení dveřní clony. Profese vzduchotechnika zajistí osazení ovladače a dveřního kontaktu, kompletní prokabelování a zprovoznění zařízení.</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NÁROKY NA ENERGIE</w:t>
      </w:r>
    </w:p>
    <w:p w:rsidR="00101412" w:rsidRDefault="00233688">
      <w:pPr>
        <w:ind w:left="0" w:hanging="2"/>
      </w:pPr>
      <w:bookmarkStart w:id="9" w:name="_heading=h.hllb8zezkwss" w:colFirst="0" w:colLast="0"/>
      <w:bookmarkEnd w:id="9"/>
      <w:r>
        <w:rPr>
          <w:rFonts w:ascii="Arial Narrow" w:eastAsia="Arial Narrow" w:hAnsi="Arial Narrow" w:cs="Arial Narrow"/>
        </w:rPr>
        <w:t>Viz tabulka výkonů. Tabulka výkonů je nedílnou součástí projektové dokumentace.</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ŘÍDÍCÍ SYSTÉM MĚŘENÍ A REGULACE</w:t>
      </w:r>
    </w:p>
    <w:p w:rsidR="00101412" w:rsidRDefault="00233688">
      <w:pPr>
        <w:spacing w:before="60" w:after="0"/>
        <w:ind w:left="0" w:hanging="2"/>
        <w:jc w:val="both"/>
      </w:pPr>
      <w:r>
        <w:rPr>
          <w:rFonts w:ascii="Arial Narrow" w:eastAsia="Arial Narrow" w:hAnsi="Arial Narrow" w:cs="Arial Narrow"/>
        </w:rPr>
        <w:t xml:space="preserve">Navrhované řešení umožňuje realizaci systému bez centrálního systému měření a regulace. Jednotlivá zařízení budou s autonomní regulací. </w:t>
      </w:r>
    </w:p>
    <w:p w:rsidR="00101412" w:rsidRDefault="00233688">
      <w:pPr>
        <w:spacing w:before="0"/>
        <w:ind w:left="0" w:hanging="2"/>
        <w:jc w:val="both"/>
      </w:pPr>
      <w:bookmarkStart w:id="10" w:name="_heading=h.c825u8nmw80o" w:colFirst="0" w:colLast="0"/>
      <w:bookmarkEnd w:id="10"/>
      <w:r>
        <w:rPr>
          <w:rFonts w:ascii="Arial Narrow" w:eastAsia="Arial Narrow" w:hAnsi="Arial Narrow" w:cs="Arial Narrow"/>
        </w:rPr>
        <w:t>Ovládání (nastavování parametrů) bude z PC v místní síti pomoci internetového prohlížeč</w:t>
      </w:r>
      <w:r>
        <w:rPr>
          <w:rFonts w:ascii="Arial Narrow" w:eastAsia="Arial Narrow" w:hAnsi="Arial Narrow" w:cs="Arial Narrow"/>
        </w:rPr>
        <w:t>e.</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KABELOVÉ ROZVODY</w:t>
      </w:r>
    </w:p>
    <w:p w:rsidR="00101412" w:rsidRDefault="00233688">
      <w:pPr>
        <w:spacing w:before="60"/>
        <w:ind w:left="0" w:hanging="2"/>
        <w:jc w:val="both"/>
      </w:pPr>
      <w:r>
        <w:rPr>
          <w:rFonts w:ascii="Arial Narrow" w:eastAsia="Arial Narrow" w:hAnsi="Arial Narrow" w:cs="Arial Narrow"/>
        </w:rPr>
        <w:t xml:space="preserve">Pro teplotní čidla a pro prvky s analogovým signálem a napětím 24V budou použity stíněné kabely JYTY, pro ostatní akční prvky s napětím 230V budou použity kabely CYKY. Je nutno </w:t>
      </w:r>
      <w:r>
        <w:rPr>
          <w:rFonts w:ascii="Arial Narrow" w:eastAsia="Arial Narrow" w:hAnsi="Arial Narrow" w:cs="Arial Narrow"/>
        </w:rPr>
        <w:t>respektovat montážní doporučení a podklady dodavatele jedno</w:t>
      </w:r>
      <w:r>
        <w:rPr>
          <w:rFonts w:ascii="Arial Narrow" w:eastAsia="Arial Narrow" w:hAnsi="Arial Narrow" w:cs="Arial Narrow"/>
        </w:rPr>
        <w:t>tlivých zařízení.</w:t>
      </w:r>
    </w:p>
    <w:p w:rsidR="00101412" w:rsidRDefault="00233688">
      <w:pPr>
        <w:spacing w:before="60"/>
        <w:ind w:left="0" w:hanging="2"/>
        <w:jc w:val="both"/>
      </w:pPr>
      <w:bookmarkStart w:id="11" w:name="_heading=h.50zo0afgawa6" w:colFirst="0" w:colLast="0"/>
      <w:bookmarkEnd w:id="11"/>
      <w:r>
        <w:rPr>
          <w:rFonts w:ascii="Arial Narrow" w:eastAsia="Arial Narrow" w:hAnsi="Arial Narrow" w:cs="Arial Narrow"/>
        </w:rPr>
        <w:t>Jako kabelové trasy budou použity oceloplechové kabelové žlaby MARS s přepážkami pro oddělení silových a ovládacích kabelů, případně pancéřové trubky. Kabely k prostorovým snímačům teplot a k ovládačům, které budou umístěné v daných místn</w:t>
      </w:r>
      <w:r>
        <w:rPr>
          <w:rFonts w:ascii="Arial Narrow" w:eastAsia="Arial Narrow" w:hAnsi="Arial Narrow" w:cs="Arial Narrow"/>
        </w:rPr>
        <w:t xml:space="preserve">ostech, jsou vedené tak, aby opticky nenarušovaly charakter daných prostor (podhledy, pod omítkou, apod.). </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POŽADAVKY NA PROFESE</w:t>
      </w:r>
    </w:p>
    <w:p w:rsidR="00101412" w:rsidRDefault="00233688">
      <w:pPr>
        <w:pBdr>
          <w:top w:val="nil"/>
          <w:left w:val="nil"/>
          <w:bottom w:val="nil"/>
          <w:right w:val="nil"/>
          <w:between w:val="nil"/>
        </w:pBdr>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VZT:</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t>otvory pro prostupy vzduchovodů uvnitř budovy včetně zapravení a odklizení sutě uvnitř budovy</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t>obložení a dotěsnění prostupů VZT potrubí izolačními protiotřesovými hmotami v rámci zapravení</w:t>
      </w:r>
    </w:p>
    <w:p w:rsidR="00101412" w:rsidRDefault="00233688">
      <w:pPr>
        <w:numPr>
          <w:ilvl w:val="0"/>
          <w:numId w:val="3"/>
        </w:numPr>
        <w:pBdr>
          <w:top w:val="nil"/>
          <w:left w:val="nil"/>
          <w:bottom w:val="nil"/>
          <w:right w:val="nil"/>
          <w:between w:val="nil"/>
        </w:pBdr>
        <w:tabs>
          <w:tab w:val="left" w:pos="709"/>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dodávka periferií MaR – čidla, pohony včetně kompletního prokabelování</w:t>
      </w:r>
    </w:p>
    <w:p w:rsidR="00101412" w:rsidRDefault="00233688">
      <w:pPr>
        <w:numPr>
          <w:ilvl w:val="0"/>
          <w:numId w:val="3"/>
        </w:numPr>
        <w:pBdr>
          <w:top w:val="nil"/>
          <w:left w:val="nil"/>
          <w:bottom w:val="nil"/>
          <w:right w:val="nil"/>
          <w:between w:val="nil"/>
        </w:pBdr>
        <w:tabs>
          <w:tab w:val="left" w:pos="709"/>
        </w:tabs>
        <w:spacing w:before="0" w:after="0" w:line="240" w:lineRule="auto"/>
        <w:ind w:left="0" w:hanging="2"/>
        <w:jc w:val="both"/>
        <w:rPr>
          <w:rFonts w:ascii="Arial Narrow" w:eastAsia="Arial Narrow" w:hAnsi="Arial Narrow" w:cs="Arial Narrow"/>
        </w:rPr>
      </w:pPr>
      <w:r>
        <w:rPr>
          <w:rFonts w:ascii="Arial Narrow" w:eastAsia="Arial Narrow" w:hAnsi="Arial Narrow" w:cs="Arial Narrow"/>
        </w:rPr>
        <w:t>zprovoznění zařízení / systémů vzt</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t>stavební, výpomocné práce</w:t>
      </w:r>
    </w:p>
    <w:p w:rsidR="00101412" w:rsidRDefault="00233688">
      <w:pPr>
        <w:pBdr>
          <w:top w:val="nil"/>
          <w:left w:val="nil"/>
          <w:bottom w:val="nil"/>
          <w:right w:val="nil"/>
          <w:between w:val="nil"/>
        </w:pBdr>
        <w:tabs>
          <w:tab w:val="left" w:pos="709"/>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 xml:space="preserve">STAVBA:    </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t>otvory pro prostu</w:t>
      </w:r>
      <w:r>
        <w:rPr>
          <w:rFonts w:ascii="Arial Narrow" w:eastAsia="Arial Narrow" w:hAnsi="Arial Narrow" w:cs="Arial Narrow"/>
        </w:rPr>
        <w:t>py vzduchovodů ve střešním plášti vč. Olemování a ocelových výměn, vč. zapravení střechy</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t xml:space="preserve">šachty / prostupy pro </w:t>
      </w:r>
      <w:r>
        <w:rPr>
          <w:rFonts w:ascii="Arial Narrow" w:eastAsia="Arial Narrow" w:hAnsi="Arial Narrow" w:cs="Arial Narrow"/>
        </w:rPr>
        <w:t xml:space="preserve">stoupací </w:t>
      </w:r>
      <w:r>
        <w:rPr>
          <w:rFonts w:ascii="Arial Narrow" w:eastAsia="Arial Narrow" w:hAnsi="Arial Narrow" w:cs="Arial Narrow"/>
        </w:rPr>
        <w:t>potrubí vzt, včetně servisních vstupů</w:t>
      </w:r>
    </w:p>
    <w:p w:rsidR="00101412" w:rsidRDefault="00233688">
      <w:pPr>
        <w:numPr>
          <w:ilvl w:val="0"/>
          <w:numId w:val="3"/>
        </w:numPr>
        <w:tabs>
          <w:tab w:val="left" w:pos="709"/>
          <w:tab w:val="left" w:pos="2880"/>
        </w:tabs>
        <w:spacing w:before="0" w:after="0"/>
        <w:ind w:left="0" w:hanging="2"/>
      </w:pPr>
      <w:r>
        <w:rPr>
          <w:rFonts w:ascii="Arial Narrow" w:eastAsia="Arial Narrow" w:hAnsi="Arial Narrow" w:cs="Arial Narrow"/>
        </w:rPr>
        <w:lastRenderedPageBreak/>
        <w:t xml:space="preserve">ocelové konstrukce pro vzt jednotku s přesahem pro vynesení tlumičů hluku a OK pro kondenzační </w:t>
      </w:r>
      <w:r>
        <w:rPr>
          <w:rFonts w:ascii="Arial Narrow" w:eastAsia="Arial Narrow" w:hAnsi="Arial Narrow" w:cs="Arial Narrow"/>
        </w:rPr>
        <w:t>jednotky</w:t>
      </w:r>
    </w:p>
    <w:p w:rsidR="00101412" w:rsidRDefault="00233688">
      <w:pPr>
        <w:numPr>
          <w:ilvl w:val="0"/>
          <w:numId w:val="3"/>
        </w:numPr>
        <w:tabs>
          <w:tab w:val="left" w:pos="709"/>
        </w:tabs>
        <w:spacing w:before="0" w:after="0"/>
        <w:ind w:left="0" w:hanging="2"/>
      </w:pPr>
      <w:r>
        <w:rPr>
          <w:rFonts w:ascii="Arial Narrow" w:eastAsia="Arial Narrow" w:hAnsi="Arial Narrow" w:cs="Arial Narrow"/>
        </w:rPr>
        <w:t xml:space="preserve">servisní přístup k  vzt zařízením - regulátory průtoku, požární klapky </w:t>
      </w:r>
    </w:p>
    <w:p w:rsidR="00101412" w:rsidRDefault="00233688">
      <w:pPr>
        <w:numPr>
          <w:ilvl w:val="0"/>
          <w:numId w:val="3"/>
        </w:numPr>
        <w:tabs>
          <w:tab w:val="left" w:pos="709"/>
        </w:tabs>
        <w:spacing w:before="0" w:after="0"/>
        <w:ind w:left="0" w:hanging="2"/>
      </w:pPr>
      <w:r>
        <w:rPr>
          <w:rFonts w:ascii="Arial Narrow" w:eastAsia="Arial Narrow" w:hAnsi="Arial Narrow" w:cs="Arial Narrow"/>
        </w:rPr>
        <w:t>zajištění transportní cesty a prostor pro montáž vzt zařízení</w:t>
      </w:r>
    </w:p>
    <w:p w:rsidR="00101412" w:rsidRDefault="00233688">
      <w:pPr>
        <w:numPr>
          <w:ilvl w:val="0"/>
          <w:numId w:val="3"/>
        </w:numPr>
        <w:tabs>
          <w:tab w:val="left" w:pos="709"/>
        </w:tabs>
        <w:spacing w:before="0" w:after="0"/>
        <w:ind w:left="0" w:hanging="2"/>
      </w:pPr>
      <w:r>
        <w:rPr>
          <w:rFonts w:ascii="Arial Narrow" w:eastAsia="Arial Narrow" w:hAnsi="Arial Narrow" w:cs="Arial Narrow"/>
        </w:rPr>
        <w:t>zajištění energií a médií pro montáž vzt zařízení</w:t>
      </w:r>
    </w:p>
    <w:p w:rsidR="00101412" w:rsidRDefault="00233688">
      <w:pPr>
        <w:numPr>
          <w:ilvl w:val="0"/>
          <w:numId w:val="3"/>
        </w:numPr>
        <w:tabs>
          <w:tab w:val="left" w:pos="709"/>
        </w:tabs>
        <w:spacing w:before="0" w:after="0"/>
        <w:ind w:left="0" w:hanging="2"/>
      </w:pPr>
      <w:r>
        <w:rPr>
          <w:rFonts w:ascii="Arial Narrow" w:eastAsia="Arial Narrow" w:hAnsi="Arial Narrow" w:cs="Arial Narrow"/>
        </w:rPr>
        <w:t>vymalování prostor pro dokončení montáží vzt zařízení</w:t>
      </w:r>
    </w:p>
    <w:p w:rsidR="00101412" w:rsidRDefault="00233688">
      <w:pPr>
        <w:numPr>
          <w:ilvl w:val="0"/>
          <w:numId w:val="3"/>
        </w:numPr>
        <w:tabs>
          <w:tab w:val="left" w:pos="709"/>
        </w:tabs>
        <w:spacing w:before="0" w:after="0"/>
        <w:ind w:left="0" w:hanging="2"/>
      </w:pPr>
      <w:r>
        <w:rPr>
          <w:rFonts w:ascii="Arial Narrow" w:eastAsia="Arial Narrow" w:hAnsi="Arial Narrow" w:cs="Arial Narrow"/>
        </w:rPr>
        <w:t>koordinac</w:t>
      </w:r>
      <w:r>
        <w:rPr>
          <w:rFonts w:ascii="Arial Narrow" w:eastAsia="Arial Narrow" w:hAnsi="Arial Narrow" w:cs="Arial Narrow"/>
        </w:rPr>
        <w:t>e mezi profesemi</w:t>
      </w:r>
    </w:p>
    <w:p w:rsidR="00101412" w:rsidRDefault="00233688">
      <w:pPr>
        <w:numPr>
          <w:ilvl w:val="0"/>
          <w:numId w:val="3"/>
        </w:numPr>
        <w:tabs>
          <w:tab w:val="left" w:pos="709"/>
        </w:tabs>
        <w:spacing w:before="0" w:after="0"/>
        <w:ind w:left="0" w:hanging="2"/>
        <w:rPr>
          <w:rFonts w:ascii="Arial Narrow" w:eastAsia="Arial Narrow" w:hAnsi="Arial Narrow" w:cs="Arial Narrow"/>
        </w:rPr>
      </w:pPr>
      <w:r>
        <w:rPr>
          <w:rFonts w:ascii="Arial Narrow" w:eastAsia="Arial Narrow" w:hAnsi="Arial Narrow" w:cs="Arial Narrow"/>
        </w:rPr>
        <w:t>dodávka odsavače par</w:t>
      </w:r>
    </w:p>
    <w:p w:rsidR="00101412" w:rsidRDefault="00233688">
      <w:pPr>
        <w:pBdr>
          <w:top w:val="nil"/>
          <w:left w:val="nil"/>
          <w:bottom w:val="nil"/>
          <w:right w:val="nil"/>
          <w:between w:val="nil"/>
        </w:pBdr>
        <w:tabs>
          <w:tab w:val="left" w:pos="709"/>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ELEKTRO / SILNOPROUD</w:t>
      </w:r>
    </w:p>
    <w:p w:rsidR="00101412" w:rsidRDefault="00233688">
      <w:pPr>
        <w:numPr>
          <w:ilvl w:val="0"/>
          <w:numId w:val="3"/>
        </w:numPr>
        <w:tabs>
          <w:tab w:val="left" w:pos="709"/>
        </w:tabs>
        <w:spacing w:before="0" w:after="0"/>
        <w:ind w:left="0" w:hanging="2"/>
      </w:pPr>
      <w:r>
        <w:rPr>
          <w:rFonts w:ascii="Arial Narrow" w:eastAsia="Arial Narrow" w:hAnsi="Arial Narrow" w:cs="Arial Narrow"/>
        </w:rPr>
        <w:t>silové napájení, jištění, ovládání zařízení dle tabulky výkonu zařízení</w:t>
      </w:r>
    </w:p>
    <w:p w:rsidR="00101412" w:rsidRDefault="00233688">
      <w:pPr>
        <w:numPr>
          <w:ilvl w:val="0"/>
          <w:numId w:val="3"/>
        </w:numPr>
        <w:tabs>
          <w:tab w:val="left" w:pos="709"/>
        </w:tabs>
        <w:spacing w:before="0" w:after="0"/>
        <w:ind w:left="0" w:hanging="2"/>
      </w:pPr>
      <w:r>
        <w:rPr>
          <w:rFonts w:ascii="Arial Narrow" w:eastAsia="Arial Narrow" w:hAnsi="Arial Narrow" w:cs="Arial Narrow"/>
        </w:rPr>
        <w:t>uzemnění vzduchotechnického zařízení a potrubí a kontrola vodivého propojení po montáži</w:t>
      </w:r>
    </w:p>
    <w:p w:rsidR="00101412" w:rsidRDefault="00233688">
      <w:pPr>
        <w:numPr>
          <w:ilvl w:val="0"/>
          <w:numId w:val="3"/>
        </w:numPr>
        <w:tabs>
          <w:tab w:val="left" w:pos="709"/>
        </w:tabs>
        <w:spacing w:before="0" w:after="0"/>
        <w:ind w:left="0" w:hanging="2"/>
      </w:pPr>
      <w:r>
        <w:rPr>
          <w:rFonts w:ascii="Arial Narrow" w:eastAsia="Arial Narrow" w:hAnsi="Arial Narrow" w:cs="Arial Narrow"/>
        </w:rPr>
        <w:t>ochrana vzt zařízení proti úderu bleskem</w:t>
      </w:r>
    </w:p>
    <w:p w:rsidR="00101412" w:rsidRDefault="00233688">
      <w:pPr>
        <w:numPr>
          <w:ilvl w:val="0"/>
          <w:numId w:val="3"/>
        </w:numPr>
        <w:tabs>
          <w:tab w:val="left" w:pos="709"/>
        </w:tabs>
        <w:spacing w:before="0" w:after="0"/>
        <w:ind w:left="0" w:hanging="2"/>
      </w:pPr>
      <w:r>
        <w:rPr>
          <w:rFonts w:ascii="Arial Narrow" w:eastAsia="Arial Narrow" w:hAnsi="Arial Narrow" w:cs="Arial Narrow"/>
        </w:rPr>
        <w:t>vypnutí vzt zařízení při vyhlášení požáru – signálem od EPS??</w:t>
      </w:r>
    </w:p>
    <w:p w:rsidR="00101412" w:rsidRDefault="00233688">
      <w:pPr>
        <w:pBdr>
          <w:top w:val="nil"/>
          <w:left w:val="nil"/>
          <w:bottom w:val="nil"/>
          <w:right w:val="nil"/>
          <w:between w:val="nil"/>
        </w:pBdr>
        <w:tabs>
          <w:tab w:val="left" w:pos="709"/>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ZTI:</w:t>
      </w:r>
    </w:p>
    <w:p w:rsidR="00101412" w:rsidRDefault="00233688">
      <w:pPr>
        <w:numPr>
          <w:ilvl w:val="0"/>
          <w:numId w:val="3"/>
        </w:numPr>
        <w:tabs>
          <w:tab w:val="left" w:pos="709"/>
        </w:tabs>
        <w:spacing w:before="0" w:after="0"/>
        <w:ind w:left="0" w:hanging="2"/>
      </w:pPr>
      <w:r>
        <w:rPr>
          <w:rFonts w:ascii="Arial Narrow" w:eastAsia="Arial Narrow" w:hAnsi="Arial Narrow" w:cs="Arial Narrow"/>
        </w:rPr>
        <w:t>bez požadavku, kondenzát od vzt jednotky a kondenzačních jednotek volně sveden na střechu objektu</w:t>
      </w:r>
    </w:p>
    <w:p w:rsidR="00101412" w:rsidRDefault="00233688">
      <w:pPr>
        <w:pBdr>
          <w:top w:val="nil"/>
          <w:left w:val="nil"/>
          <w:bottom w:val="nil"/>
          <w:right w:val="nil"/>
          <w:between w:val="nil"/>
        </w:pBdr>
        <w:tabs>
          <w:tab w:val="left" w:pos="709"/>
        </w:tabs>
        <w:spacing w:before="0" w:after="0" w:line="240" w:lineRule="auto"/>
        <w:ind w:left="0" w:hanging="2"/>
        <w:jc w:val="both"/>
        <w:rPr>
          <w:rFonts w:eastAsia="Arial"/>
          <w:color w:val="000000"/>
          <w:szCs w:val="20"/>
        </w:rPr>
      </w:pPr>
      <w:r>
        <w:rPr>
          <w:rFonts w:ascii="Arial Narrow" w:eastAsia="Arial Narrow" w:hAnsi="Arial Narrow" w:cs="Arial Narrow"/>
          <w:color w:val="000000"/>
          <w:szCs w:val="20"/>
        </w:rPr>
        <w:t>SLP:</w:t>
      </w:r>
    </w:p>
    <w:p w:rsidR="00101412" w:rsidRDefault="00233688">
      <w:pPr>
        <w:numPr>
          <w:ilvl w:val="0"/>
          <w:numId w:val="3"/>
        </w:numPr>
        <w:pBdr>
          <w:top w:val="nil"/>
          <w:left w:val="nil"/>
          <w:bottom w:val="nil"/>
          <w:right w:val="nil"/>
          <w:between w:val="nil"/>
        </w:pBdr>
        <w:tabs>
          <w:tab w:val="left" w:pos="709"/>
        </w:tabs>
        <w:spacing w:before="0" w:after="0" w:line="240" w:lineRule="auto"/>
        <w:ind w:left="0" w:hanging="2"/>
        <w:jc w:val="both"/>
        <w:rPr>
          <w:rFonts w:eastAsia="Arial"/>
          <w:color w:val="000000"/>
          <w:szCs w:val="20"/>
        </w:rPr>
      </w:pPr>
      <w:bookmarkStart w:id="12" w:name="_heading=h.npmhpzjmgx5t" w:colFirst="0" w:colLast="0"/>
      <w:bookmarkEnd w:id="12"/>
      <w:r>
        <w:rPr>
          <w:rFonts w:ascii="Arial Narrow" w:eastAsia="Arial Narrow" w:hAnsi="Arial Narrow" w:cs="Arial Narrow"/>
          <w:color w:val="000000"/>
          <w:szCs w:val="20"/>
        </w:rPr>
        <w:t>napoejní zařízení vybavených řídících systémem na Místní / Ethernetovou síť objektu</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PROTIPOŽÁRNÍ OPATŘENÍ</w:t>
      </w:r>
    </w:p>
    <w:p w:rsidR="00101412" w:rsidRDefault="00233688">
      <w:pPr>
        <w:spacing w:before="60"/>
        <w:ind w:left="0" w:hanging="2"/>
        <w:jc w:val="both"/>
      </w:pPr>
      <w:r>
        <w:rPr>
          <w:rFonts w:ascii="Arial Narrow" w:eastAsia="Arial Narrow" w:hAnsi="Arial Narrow" w:cs="Arial Narrow"/>
        </w:rPr>
        <w:t>Projekt systému vzduchotechniky a klimatizace byl vyhotoven v součinnosti s projektem požární ochrany a respektuje podmínky stanovené požární zprávou.</w:t>
      </w:r>
      <w:r>
        <w:rPr>
          <w:rFonts w:ascii="Arial Narrow" w:eastAsia="Arial Narrow" w:hAnsi="Arial Narrow" w:cs="Arial Narrow"/>
        </w:rPr>
        <w:t xml:space="preserve"> </w:t>
      </w:r>
    </w:p>
    <w:p w:rsidR="00101412" w:rsidRDefault="00233688">
      <w:pPr>
        <w:spacing w:before="60"/>
        <w:ind w:left="0" w:hanging="2"/>
        <w:jc w:val="both"/>
      </w:pPr>
      <w:r>
        <w:rPr>
          <w:rFonts w:ascii="Arial Narrow" w:eastAsia="Arial Narrow" w:hAnsi="Arial Narrow" w:cs="Arial Narrow"/>
          <w:u w:val="single"/>
        </w:rPr>
        <w:t>Prostupy bez požárních klapek</w:t>
      </w:r>
    </w:p>
    <w:p w:rsidR="00101412" w:rsidRDefault="00233688">
      <w:pPr>
        <w:spacing w:before="60"/>
        <w:ind w:left="0" w:hanging="2"/>
        <w:jc w:val="both"/>
      </w:pPr>
      <w:r>
        <w:rPr>
          <w:rFonts w:ascii="Arial Narrow" w:eastAsia="Arial Narrow" w:hAnsi="Arial Narrow" w:cs="Arial Narrow"/>
        </w:rPr>
        <w:t>Rozvodná potrubí (nehořlavá) sloužící k rozvodu nehořlavých látek tj.VZT mohou prostupovat požárně dělící konstrukcí při potrubí světlého průřezu do 40 000 mm</w:t>
      </w:r>
      <w:r>
        <w:rPr>
          <w:rFonts w:ascii="Arial Narrow" w:eastAsia="Arial Narrow" w:hAnsi="Arial Narrow" w:cs="Arial Narrow"/>
          <w:vertAlign w:val="superscript"/>
        </w:rPr>
        <w:t>2</w:t>
      </w:r>
      <w:r>
        <w:rPr>
          <w:rFonts w:ascii="Arial Narrow" w:eastAsia="Arial Narrow" w:hAnsi="Arial Narrow" w:cs="Arial Narrow"/>
        </w:rPr>
        <w:t xml:space="preserve"> bez dalších opatření; nehořlavé potrubí</w:t>
      </w:r>
    </w:p>
    <w:p w:rsidR="00101412" w:rsidRDefault="00233688">
      <w:pPr>
        <w:numPr>
          <w:ilvl w:val="0"/>
          <w:numId w:val="9"/>
        </w:numPr>
        <w:spacing w:before="60"/>
        <w:ind w:left="0" w:hanging="2"/>
        <w:jc w:val="both"/>
      </w:pPr>
      <w:r>
        <w:rPr>
          <w:rFonts w:ascii="Arial Narrow" w:eastAsia="Arial Narrow" w:hAnsi="Arial Narrow" w:cs="Arial Narrow"/>
        </w:rPr>
        <w:t>na obě strany od prostup</w:t>
      </w:r>
      <w:r>
        <w:rPr>
          <w:rFonts w:ascii="Arial Narrow" w:eastAsia="Arial Narrow" w:hAnsi="Arial Narrow" w:cs="Arial Narrow"/>
        </w:rPr>
        <w:t>u v délce min. 500 mm z výrobků třídy reakce na oheň A1 nebo A2 a bez vyústků</w:t>
      </w:r>
    </w:p>
    <w:p w:rsidR="00101412" w:rsidRDefault="00233688">
      <w:pPr>
        <w:numPr>
          <w:ilvl w:val="0"/>
          <w:numId w:val="9"/>
        </w:numPr>
        <w:spacing w:before="60"/>
        <w:ind w:left="0" w:hanging="2"/>
        <w:jc w:val="both"/>
      </w:pPr>
      <w:r>
        <w:rPr>
          <w:rFonts w:ascii="Arial Narrow" w:eastAsia="Arial Narrow" w:hAnsi="Arial Narrow" w:cs="Arial Narrow"/>
        </w:rPr>
        <w:t>vzdálenost k nejbližšímu dalšímu VZT potrubí je min. 500 mm</w:t>
      </w:r>
    </w:p>
    <w:p w:rsidR="00101412" w:rsidRDefault="00233688">
      <w:pPr>
        <w:spacing w:after="0"/>
        <w:ind w:left="0" w:hanging="2"/>
        <w:jc w:val="both"/>
      </w:pPr>
      <w:r>
        <w:rPr>
          <w:rFonts w:ascii="Arial Narrow" w:eastAsia="Arial Narrow" w:hAnsi="Arial Narrow" w:cs="Arial Narrow"/>
          <w:b/>
          <w:i/>
        </w:rPr>
        <w:t>Sání a výfuk vzduchu</w:t>
      </w:r>
    </w:p>
    <w:p w:rsidR="00101412" w:rsidRDefault="00233688">
      <w:pPr>
        <w:spacing w:before="0" w:after="0"/>
        <w:ind w:left="0" w:hanging="2"/>
        <w:jc w:val="both"/>
      </w:pPr>
      <w:r>
        <w:rPr>
          <w:rFonts w:ascii="Arial Narrow" w:eastAsia="Arial Narrow" w:hAnsi="Arial Narrow" w:cs="Arial Narrow"/>
        </w:rPr>
        <w:t>Otvory pro sání vzduchu musí být vzdáleny vodorovně alespoň 1,5m a svisle 3m od požárně otevřenýc</w:t>
      </w:r>
      <w:r>
        <w:rPr>
          <w:rFonts w:ascii="Arial Narrow" w:eastAsia="Arial Narrow" w:hAnsi="Arial Narrow" w:cs="Arial Narrow"/>
        </w:rPr>
        <w:t>h ploch obvodových konstrukcí (oken) a potrubím vyvedeny alespoň 1m nad rovinu střešního pláště, pokud střešní plášť je schopen šířit požár. Pokud není možné těchto vzdáleností dosáhnout, bude zabezpečeno vypnutí dotčeného vzt zařízení / uzavření potrubí o</w:t>
      </w:r>
      <w:r>
        <w:rPr>
          <w:rFonts w:ascii="Arial Narrow" w:eastAsia="Arial Narrow" w:hAnsi="Arial Narrow" w:cs="Arial Narrow"/>
        </w:rPr>
        <w:t>d signálu kouřových čidel.</w:t>
      </w:r>
    </w:p>
    <w:p w:rsidR="00101412" w:rsidRDefault="00233688">
      <w:pPr>
        <w:spacing w:before="0" w:after="0"/>
        <w:ind w:left="0" w:hanging="2"/>
        <w:jc w:val="both"/>
      </w:pPr>
      <w:r>
        <w:rPr>
          <w:rFonts w:ascii="Arial Narrow" w:eastAsia="Arial Narrow" w:hAnsi="Arial Narrow" w:cs="Arial Narrow"/>
        </w:rPr>
        <w:t>Otvory pro výfuk vzduchu musí být nejméně 1,5m od východů z CHÚC na volné prostranství, otvorů pro přirozené větrání CHÚC a nasávacích otvorů pro vzduchotechnické zařízení.</w:t>
      </w:r>
    </w:p>
    <w:p w:rsidR="00101412" w:rsidRDefault="00233688">
      <w:pPr>
        <w:spacing w:after="0"/>
        <w:ind w:left="0" w:hanging="2"/>
        <w:jc w:val="both"/>
      </w:pPr>
      <w:r>
        <w:rPr>
          <w:rFonts w:ascii="Arial Narrow" w:eastAsia="Arial Narrow" w:hAnsi="Arial Narrow" w:cs="Arial Narrow"/>
          <w:b/>
          <w:i/>
        </w:rPr>
        <w:t xml:space="preserve">Požární klapky </w:t>
      </w:r>
    </w:p>
    <w:p w:rsidR="00101412" w:rsidRDefault="00233688">
      <w:pPr>
        <w:spacing w:before="0"/>
        <w:ind w:left="0" w:hanging="2"/>
        <w:jc w:val="both"/>
      </w:pPr>
      <w:r>
        <w:rPr>
          <w:rFonts w:ascii="Arial Narrow" w:eastAsia="Arial Narrow" w:hAnsi="Arial Narrow" w:cs="Arial Narrow"/>
        </w:rPr>
        <w:t>Všechny vzduchovody s průřezem větším než 40 000 mm2 jsou v místech přechodu požární dělicí konstrukce osazeny požárními klapkami tak, aby nemohlo dojít k šíření plamenů, tepla a zplodin hoření zařízením VZT. Požární klapky pro prostory vybavené EPS jsou s</w:t>
      </w:r>
      <w:r>
        <w:rPr>
          <w:rFonts w:ascii="Arial Narrow" w:eastAsia="Arial Narrow" w:hAnsi="Arial Narrow" w:cs="Arial Narrow"/>
        </w:rPr>
        <w:t xml:space="preserve"> teplotním čidlem a servopohonem s pružinou – bez proudu uzavřeno. Spouštění klapky je ze systému teplotním senzorem, nebo signálem od EPS. Požární klapky pro prostory bez EPS budou manuální – s tavnou pojistkou, vybavené koncovými spínači pro případné sní</w:t>
      </w:r>
      <w:r>
        <w:rPr>
          <w:rFonts w:ascii="Arial Narrow" w:eastAsia="Arial Narrow" w:hAnsi="Arial Narrow" w:cs="Arial Narrow"/>
        </w:rPr>
        <w:t xml:space="preserve">mání polohy (po domluvě s MaR). Požární klapky třeba do potrubí umisťovat s ohledem na přístup k reviznímu otvoru a ovládacímu mechanismu. Klapky musí být osazeny podle předpisů výrobce.  </w:t>
      </w:r>
    </w:p>
    <w:p w:rsidR="00101412" w:rsidRDefault="00233688">
      <w:pPr>
        <w:spacing w:after="0"/>
        <w:ind w:left="0" w:hanging="2"/>
        <w:jc w:val="both"/>
      </w:pPr>
      <w:r>
        <w:rPr>
          <w:rFonts w:ascii="Arial Narrow" w:eastAsia="Arial Narrow" w:hAnsi="Arial Narrow" w:cs="Arial Narrow"/>
          <w:b/>
          <w:i/>
        </w:rPr>
        <w:t>Požární izolace</w:t>
      </w:r>
    </w:p>
    <w:p w:rsidR="00101412" w:rsidRDefault="00233688">
      <w:pPr>
        <w:spacing w:before="0"/>
        <w:ind w:left="0" w:hanging="2"/>
        <w:jc w:val="both"/>
      </w:pPr>
      <w:r>
        <w:rPr>
          <w:rFonts w:ascii="Arial Narrow" w:eastAsia="Arial Narrow" w:hAnsi="Arial Narrow" w:cs="Arial Narrow"/>
        </w:rPr>
        <w:t>P</w:t>
      </w:r>
      <w:r>
        <w:rPr>
          <w:rFonts w:ascii="Arial Narrow" w:eastAsia="Arial Narrow" w:hAnsi="Arial Narrow" w:cs="Arial Narrow"/>
        </w:rPr>
        <w:t>ožární izolace VZT potrubí budou vyhotoveny deskami nebo pásy z minerální plsti, polepená hliníkovou fólií nebo tak, aby použitý materiál vyhovoval danému stupni požární bezpečnosti prostoru. Tloušťka izolace je podle stupně požární bezpečnosti prostoru, k</w:t>
      </w:r>
      <w:r>
        <w:rPr>
          <w:rFonts w:ascii="Arial Narrow" w:eastAsia="Arial Narrow" w:hAnsi="Arial Narrow" w:cs="Arial Narrow"/>
        </w:rPr>
        <w:t>terým izolované potrubí prochází – rozdělena na požární izolaci typu „A“ a typu „B“ pro horizontální či vertikální vedení.</w:t>
      </w:r>
    </w:p>
    <w:p w:rsidR="00101412" w:rsidRDefault="00233688">
      <w:pPr>
        <w:spacing w:before="60"/>
        <w:ind w:left="0" w:hanging="2"/>
        <w:jc w:val="both"/>
      </w:pPr>
      <w:r>
        <w:rPr>
          <w:rFonts w:ascii="Arial Narrow" w:eastAsia="Arial Narrow" w:hAnsi="Arial Narrow" w:cs="Arial Narrow"/>
        </w:rPr>
        <w:t>V místech, kde protipožární klapky nemohou být vloženy do hranice požárního úseku a musejí být požárně doizolovány jedná se o doizolo</w:t>
      </w:r>
      <w:r>
        <w:rPr>
          <w:rFonts w:ascii="Arial Narrow" w:eastAsia="Arial Narrow" w:hAnsi="Arial Narrow" w:cs="Arial Narrow"/>
        </w:rPr>
        <w:t>vání protipožární izolace typu „B“.</w:t>
      </w:r>
    </w:p>
    <w:p w:rsidR="00101412" w:rsidRDefault="00233688">
      <w:pPr>
        <w:spacing w:after="0"/>
        <w:ind w:left="0" w:hanging="2"/>
        <w:jc w:val="both"/>
      </w:pPr>
      <w:r>
        <w:rPr>
          <w:rFonts w:ascii="Arial Narrow" w:eastAsia="Arial Narrow" w:hAnsi="Arial Narrow" w:cs="Arial Narrow"/>
          <w:b/>
          <w:i/>
        </w:rPr>
        <w:t xml:space="preserve">Požární utěsnění </w:t>
      </w:r>
    </w:p>
    <w:p w:rsidR="00101412" w:rsidRDefault="00233688">
      <w:pPr>
        <w:spacing w:before="0"/>
        <w:ind w:left="0" w:hanging="2"/>
        <w:jc w:val="both"/>
        <w:rPr>
          <w:rFonts w:ascii="Arial Narrow" w:eastAsia="Arial Narrow" w:hAnsi="Arial Narrow" w:cs="Arial Narrow"/>
        </w:rPr>
      </w:pPr>
      <w:r>
        <w:rPr>
          <w:rFonts w:ascii="Arial Narrow" w:eastAsia="Arial Narrow" w:hAnsi="Arial Narrow" w:cs="Arial Narrow"/>
        </w:rPr>
        <w:t>Prostupy VZT potrubí požárně dělicími konstrukcemi budou dotěsněné požárním utěsněním certifikovaného systému výrobce. Těsnící materiál musí vykazovat požární odolnost shodnou s požární odolností konstr</w:t>
      </w:r>
      <w:r>
        <w:rPr>
          <w:rFonts w:ascii="Arial Narrow" w:eastAsia="Arial Narrow" w:hAnsi="Arial Narrow" w:cs="Arial Narrow"/>
        </w:rPr>
        <w:t>ukce max. 60min, kterou dotěsnit, a zároveň musí zůstat trvale pružný jako ochrana proti přenosu vibrací do konstrukce. Těsnění konstrukcí může zhotovovat pouze firma proškolená výrobcem systému protipožárního těsněn a to komplexně s ohledem na prostupy os</w:t>
      </w:r>
      <w:r>
        <w:rPr>
          <w:rFonts w:ascii="Arial Narrow" w:eastAsia="Arial Narrow" w:hAnsi="Arial Narrow" w:cs="Arial Narrow"/>
        </w:rPr>
        <w:t>tatních profesí.</w:t>
      </w:r>
    </w:p>
    <w:p w:rsidR="00101412" w:rsidRDefault="00233688">
      <w:pPr>
        <w:spacing w:after="0"/>
        <w:ind w:left="0" w:hanging="2"/>
        <w:jc w:val="both"/>
        <w:rPr>
          <w:rFonts w:ascii="Arial Narrow" w:eastAsia="Arial Narrow" w:hAnsi="Arial Narrow" w:cs="Arial Narrow"/>
          <w:b/>
          <w:i/>
        </w:rPr>
      </w:pPr>
      <w:r>
        <w:rPr>
          <w:rFonts w:ascii="Arial Narrow" w:eastAsia="Arial Narrow" w:hAnsi="Arial Narrow" w:cs="Arial Narrow"/>
          <w:b/>
          <w:i/>
        </w:rPr>
        <w:t>CHÚC</w:t>
      </w:r>
    </w:p>
    <w:p w:rsidR="00101412" w:rsidRDefault="00233688">
      <w:pPr>
        <w:spacing w:before="0"/>
        <w:ind w:left="0" w:hanging="2"/>
        <w:jc w:val="both"/>
        <w:rPr>
          <w:rFonts w:ascii="Arial Narrow" w:eastAsia="Arial Narrow" w:hAnsi="Arial Narrow" w:cs="Arial Narrow"/>
        </w:rPr>
      </w:pPr>
      <w:bookmarkStart w:id="13" w:name="_heading=h.kkoztc4v2ehp" w:colFirst="0" w:colLast="0"/>
      <w:bookmarkEnd w:id="13"/>
      <w:r>
        <w:rPr>
          <w:rFonts w:ascii="Arial Narrow" w:eastAsia="Arial Narrow" w:hAnsi="Arial Narrow" w:cs="Arial Narrow"/>
        </w:rPr>
        <w:t xml:space="preserve">V objektu se nachází CHÚC typu A, která je bez požadavku na nucené požární větrání. </w:t>
      </w:r>
    </w:p>
    <w:p w:rsidR="00101412" w:rsidRDefault="00233688">
      <w:pPr>
        <w:spacing w:before="0"/>
        <w:ind w:left="0" w:hanging="2"/>
        <w:jc w:val="both"/>
        <w:rPr>
          <w:rFonts w:ascii="Arial Narrow" w:eastAsia="Arial Narrow" w:hAnsi="Arial Narrow" w:cs="Arial Narrow"/>
        </w:rPr>
      </w:pPr>
      <w:bookmarkStart w:id="14" w:name="_heading=h.im56dcpcv6e" w:colFirst="0" w:colLast="0"/>
      <w:bookmarkEnd w:id="14"/>
      <w:r>
        <w:rPr>
          <w:rFonts w:ascii="Arial Narrow" w:eastAsia="Arial Narrow" w:hAnsi="Arial Narrow" w:cs="Arial Narrow"/>
        </w:rPr>
        <w:t>Nucené provozní větrání CHÚC bude odtahem a přefukem z okolních prostor. V CHÚC budou instalovány požární stěnové uzávěry vybaven termoelektrickým ak</w:t>
      </w:r>
      <w:r>
        <w:rPr>
          <w:rFonts w:ascii="Arial Narrow" w:eastAsia="Arial Narrow" w:hAnsi="Arial Narrow" w:cs="Arial Narrow"/>
        </w:rPr>
        <w:t xml:space="preserve">tivačním zařízením a optickým hlásičem kouře. </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lastRenderedPageBreak/>
        <w:t>IZOLACE A NÁTĚRY</w:t>
      </w:r>
    </w:p>
    <w:p w:rsidR="00101412" w:rsidRDefault="00233688">
      <w:pPr>
        <w:spacing w:before="0" w:after="0"/>
        <w:ind w:left="0" w:hanging="2"/>
        <w:jc w:val="both"/>
      </w:pPr>
      <w:r>
        <w:rPr>
          <w:rFonts w:ascii="Arial Narrow" w:eastAsia="Arial Narrow" w:hAnsi="Arial Narrow" w:cs="Arial Narrow"/>
        </w:rPr>
        <w:t>Jsou navrženy izolace tepelné, hlukové a požární.</w:t>
      </w:r>
    </w:p>
    <w:p w:rsidR="00101412" w:rsidRDefault="00233688">
      <w:pPr>
        <w:spacing w:before="0" w:after="0"/>
        <w:ind w:left="0" w:hanging="2"/>
        <w:jc w:val="both"/>
      </w:pPr>
      <w:r>
        <w:rPr>
          <w:rFonts w:ascii="Arial Narrow" w:eastAsia="Arial Narrow" w:hAnsi="Arial Narrow" w:cs="Arial Narrow"/>
        </w:rPr>
        <w:t xml:space="preserve">Tepelné izolace </w:t>
      </w:r>
      <w:r>
        <w:rPr>
          <w:rFonts w:ascii="Arial Narrow" w:eastAsia="Arial Narrow" w:hAnsi="Arial Narrow" w:cs="Arial Narrow"/>
        </w:rPr>
        <w:tab/>
      </w:r>
    </w:p>
    <w:p w:rsidR="00101412" w:rsidRDefault="00233688">
      <w:pPr>
        <w:spacing w:before="0" w:after="0"/>
        <w:ind w:left="0" w:hanging="2"/>
        <w:jc w:val="both"/>
      </w:pPr>
      <w:r>
        <w:rPr>
          <w:rFonts w:ascii="Arial Narrow" w:eastAsia="Arial Narrow" w:hAnsi="Arial Narrow" w:cs="Arial Narrow"/>
        </w:rPr>
        <w:t>- přívodní a odtahové potrubí vedené v exteriéru – tep. izolace + oplechování</w:t>
      </w:r>
    </w:p>
    <w:p w:rsidR="00101412" w:rsidRDefault="00233688">
      <w:pPr>
        <w:spacing w:before="0" w:after="0"/>
        <w:ind w:left="0" w:hanging="2"/>
        <w:jc w:val="both"/>
      </w:pPr>
      <w:r>
        <w:rPr>
          <w:rFonts w:ascii="Arial Narrow" w:eastAsia="Arial Narrow" w:hAnsi="Arial Narrow" w:cs="Arial Narrow"/>
        </w:rPr>
        <w:t>- hluková izolace – regulátor VAV po tlumič hl</w:t>
      </w:r>
      <w:r>
        <w:rPr>
          <w:rFonts w:ascii="Arial Narrow" w:eastAsia="Arial Narrow" w:hAnsi="Arial Narrow" w:cs="Arial Narrow"/>
        </w:rPr>
        <w:t>uku, přeslechové elementy</w:t>
      </w:r>
    </w:p>
    <w:p w:rsidR="00101412" w:rsidRDefault="00101412">
      <w:pPr>
        <w:spacing w:before="0" w:after="0"/>
        <w:jc w:val="both"/>
        <w:rPr>
          <w:rFonts w:ascii="Arial Narrow" w:eastAsia="Arial Narrow" w:hAnsi="Arial Narrow" w:cs="Arial Narrow"/>
          <w:sz w:val="12"/>
          <w:szCs w:val="12"/>
        </w:rPr>
      </w:pPr>
    </w:p>
    <w:p w:rsidR="00101412" w:rsidRDefault="00233688">
      <w:pPr>
        <w:spacing w:before="0" w:after="0"/>
        <w:ind w:left="0" w:hanging="2"/>
        <w:jc w:val="both"/>
      </w:pPr>
      <w:r>
        <w:rPr>
          <w:rFonts w:ascii="Arial Narrow" w:eastAsia="Arial Narrow" w:hAnsi="Arial Narrow" w:cs="Arial Narrow"/>
        </w:rPr>
        <w:t>Protipožární izolace</w:t>
      </w:r>
      <w:r>
        <w:rPr>
          <w:rFonts w:ascii="Arial Narrow" w:eastAsia="Arial Narrow" w:hAnsi="Arial Narrow" w:cs="Arial Narrow"/>
        </w:rPr>
        <w:t xml:space="preserve"> nejsou navrženy.</w:t>
      </w:r>
    </w:p>
    <w:p w:rsidR="00101412" w:rsidRDefault="00101412">
      <w:pPr>
        <w:spacing w:before="0" w:after="0"/>
        <w:jc w:val="both"/>
        <w:rPr>
          <w:rFonts w:ascii="Arial Narrow" w:eastAsia="Arial Narrow" w:hAnsi="Arial Narrow" w:cs="Arial Narrow"/>
          <w:sz w:val="12"/>
          <w:szCs w:val="12"/>
        </w:rPr>
      </w:pPr>
    </w:p>
    <w:p w:rsidR="00101412" w:rsidRDefault="00233688">
      <w:pPr>
        <w:spacing w:before="0" w:after="0"/>
        <w:ind w:left="0" w:hanging="2"/>
        <w:jc w:val="both"/>
      </w:pPr>
      <w:r>
        <w:rPr>
          <w:rFonts w:ascii="Arial Narrow" w:eastAsia="Arial Narrow" w:hAnsi="Arial Narrow" w:cs="Arial Narrow"/>
        </w:rPr>
        <w:t>Parametry materiálů izolací:</w:t>
      </w:r>
    </w:p>
    <w:p w:rsidR="00101412" w:rsidRDefault="00233688">
      <w:pPr>
        <w:spacing w:before="0" w:after="0"/>
        <w:ind w:left="0" w:hanging="2"/>
        <w:jc w:val="both"/>
      </w:pPr>
      <w:r>
        <w:rPr>
          <w:rFonts w:ascii="Arial Narrow" w:eastAsia="Arial Narrow" w:hAnsi="Arial Narrow" w:cs="Arial Narrow"/>
        </w:rPr>
        <w:t>kaučuková izolace, samolep.pás,</w:t>
      </w:r>
      <w:r>
        <w:rPr>
          <w:rFonts w:ascii="Arial Narrow" w:eastAsia="Arial Narrow" w:hAnsi="Arial Narrow" w:cs="Arial Narrow"/>
        </w:rPr>
        <w:tab/>
        <w:t>- šířka izolace 2</w:t>
      </w:r>
      <w:r>
        <w:rPr>
          <w:rFonts w:ascii="Arial Narrow" w:eastAsia="Arial Narrow" w:hAnsi="Arial Narrow" w:cs="Arial Narrow"/>
        </w:rPr>
        <w:t>0</w:t>
      </w:r>
      <w:r>
        <w:rPr>
          <w:rFonts w:ascii="Arial Narrow" w:eastAsia="Arial Narrow" w:hAnsi="Arial Narrow" w:cs="Arial Narrow"/>
        </w:rPr>
        <w:t xml:space="preserve">mm </w:t>
      </w:r>
      <w:r>
        <w:rPr>
          <w:rFonts w:ascii="Arial Narrow" w:eastAsia="Arial Narrow" w:hAnsi="Arial Narrow" w:cs="Arial Narrow"/>
        </w:rPr>
        <w:tab/>
        <w:t xml:space="preserve">souč.tepelné vodivosti </w:t>
      </w:r>
      <w:r>
        <w:rPr>
          <w:rFonts w:ascii="Arial Narrow" w:eastAsia="Arial Narrow" w:hAnsi="Arial Narrow" w:cs="Arial Narrow"/>
        </w:rPr>
        <w:tab/>
        <w:t xml:space="preserve"> </w:t>
      </w:r>
      <w:r>
        <w:rPr>
          <w:rFonts w:ascii="Arial Narrow" w:eastAsia="Arial Narrow" w:hAnsi="Arial Narrow" w:cs="Arial Narrow"/>
        </w:rPr>
        <w:tab/>
        <w:t>0,04W/m2K</w:t>
      </w:r>
    </w:p>
    <w:p w:rsidR="00101412" w:rsidRDefault="00233688">
      <w:pPr>
        <w:spacing w:before="0" w:after="0"/>
        <w:ind w:left="0" w:hanging="2"/>
        <w:jc w:val="both"/>
      </w:pPr>
      <w:r>
        <w:rPr>
          <w:rFonts w:ascii="Arial Narrow" w:eastAsia="Arial Narrow" w:hAnsi="Arial Narrow" w:cs="Arial Narrow"/>
        </w:rPr>
        <w:t>Tepl. min.vlna + oplechování</w:t>
      </w:r>
      <w:r>
        <w:rPr>
          <w:rFonts w:ascii="Arial Narrow" w:eastAsia="Arial Narrow" w:hAnsi="Arial Narrow" w:cs="Arial Narrow"/>
        </w:rPr>
        <w:tab/>
        <w:t xml:space="preserve"> </w:t>
      </w:r>
      <w:r>
        <w:rPr>
          <w:rFonts w:ascii="Arial Narrow" w:eastAsia="Arial Narrow" w:hAnsi="Arial Narrow" w:cs="Arial Narrow"/>
        </w:rPr>
        <w:tab/>
        <w:t xml:space="preserve">- šířka izolace 60-100mm </w:t>
      </w:r>
      <w:r>
        <w:rPr>
          <w:rFonts w:ascii="Arial Narrow" w:eastAsia="Arial Narrow" w:hAnsi="Arial Narrow" w:cs="Arial Narrow"/>
        </w:rPr>
        <w:tab/>
      </w:r>
      <w:r>
        <w:rPr>
          <w:rFonts w:ascii="Arial Narrow" w:eastAsia="Arial Narrow" w:hAnsi="Arial Narrow" w:cs="Arial Narrow"/>
        </w:rPr>
        <w:t xml:space="preserve">souč.tepelné vodivosti </w:t>
      </w:r>
      <w:r>
        <w:rPr>
          <w:rFonts w:ascii="Arial Narrow" w:eastAsia="Arial Narrow" w:hAnsi="Arial Narrow" w:cs="Arial Narrow"/>
        </w:rPr>
        <w:tab/>
      </w:r>
      <w:r>
        <w:rPr>
          <w:rFonts w:ascii="Arial Narrow" w:eastAsia="Arial Narrow" w:hAnsi="Arial Narrow" w:cs="Arial Narrow"/>
        </w:rPr>
        <w:tab/>
        <w:t>0,04W/m2K</w:t>
      </w:r>
    </w:p>
    <w:p w:rsidR="00101412" w:rsidRDefault="00101412">
      <w:pPr>
        <w:spacing w:before="0" w:after="0"/>
        <w:jc w:val="both"/>
        <w:rPr>
          <w:rFonts w:ascii="Arial Narrow" w:eastAsia="Arial Narrow" w:hAnsi="Arial Narrow" w:cs="Arial Narrow"/>
          <w:sz w:val="12"/>
          <w:szCs w:val="12"/>
        </w:rPr>
      </w:pPr>
    </w:p>
    <w:p w:rsidR="00101412" w:rsidRDefault="00233688">
      <w:pPr>
        <w:spacing w:before="0" w:after="0"/>
        <w:ind w:left="0" w:hanging="2"/>
        <w:jc w:val="both"/>
      </w:pPr>
      <w:r>
        <w:rPr>
          <w:rFonts w:ascii="Arial Narrow" w:eastAsia="Arial Narrow" w:hAnsi="Arial Narrow" w:cs="Arial Narrow"/>
        </w:rPr>
        <w:t>Protipožární izolace:</w:t>
      </w:r>
    </w:p>
    <w:p w:rsidR="00101412" w:rsidRDefault="00233688">
      <w:pPr>
        <w:spacing w:before="0" w:after="0"/>
        <w:ind w:left="0" w:hanging="2"/>
        <w:jc w:val="both"/>
      </w:pPr>
      <w:r>
        <w:rPr>
          <w:rFonts w:ascii="Arial Narrow" w:eastAsia="Arial Narrow" w:hAnsi="Arial Narrow" w:cs="Arial Narrow"/>
        </w:rPr>
        <w:t xml:space="preserve">typu „A“  EI 30tl. 40mm , </w:t>
      </w:r>
    </w:p>
    <w:p w:rsidR="00101412" w:rsidRDefault="00233688">
      <w:pPr>
        <w:spacing w:before="0" w:after="0"/>
        <w:ind w:left="0" w:hanging="2"/>
        <w:jc w:val="both"/>
      </w:pPr>
      <w:r>
        <w:rPr>
          <w:rFonts w:ascii="Arial Narrow" w:eastAsia="Arial Narrow" w:hAnsi="Arial Narrow" w:cs="Arial Narrow"/>
        </w:rPr>
        <w:t xml:space="preserve">typu „B“ EI 30 tl.60mm, </w:t>
      </w:r>
    </w:p>
    <w:p w:rsidR="00101412" w:rsidRDefault="00233688">
      <w:pPr>
        <w:spacing w:before="0" w:after="0"/>
        <w:ind w:left="0" w:hanging="2"/>
        <w:jc w:val="both"/>
      </w:pPr>
      <w:bookmarkStart w:id="15" w:name="_heading=h.wxyvo5s3lllv" w:colFirst="0" w:colLast="0"/>
      <w:bookmarkEnd w:id="15"/>
      <w:r>
        <w:rPr>
          <w:rFonts w:ascii="Arial Narrow" w:eastAsia="Arial Narrow" w:hAnsi="Arial Narrow" w:cs="Arial Narrow"/>
        </w:rPr>
        <w:t>typu „B“ EI 45 tl.60-80mm dle instalace horizontální či vertikální. Odolnost dle PBŘ</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PROTIHLUKOVÁ OPATŘENÍ</w:t>
      </w:r>
    </w:p>
    <w:p w:rsidR="00101412" w:rsidRDefault="00233688">
      <w:pPr>
        <w:ind w:left="0" w:hanging="2"/>
        <w:jc w:val="both"/>
      </w:pPr>
      <w:r>
        <w:rPr>
          <w:rFonts w:ascii="Arial Narrow" w:eastAsia="Arial Narrow" w:hAnsi="Arial Narrow" w:cs="Arial Narrow"/>
        </w:rPr>
        <w:t xml:space="preserve">Hladiny hluku vznikajícího provozem vzduchotechnického a </w:t>
      </w:r>
      <w:r>
        <w:rPr>
          <w:rFonts w:ascii="Arial Narrow" w:eastAsia="Arial Narrow" w:hAnsi="Arial Narrow" w:cs="Arial Narrow"/>
        </w:rPr>
        <w:t>chladícího</w:t>
      </w:r>
      <w:r>
        <w:rPr>
          <w:rFonts w:ascii="Arial Narrow" w:eastAsia="Arial Narrow" w:hAnsi="Arial Narrow" w:cs="Arial Narrow"/>
        </w:rPr>
        <w:t xml:space="preserve"> zařízení by neměla překročit ve sledovaných místech limitní hodnoty určené v souladu s nařízením vlády 272/2011 Sb.</w:t>
      </w:r>
    </w:p>
    <w:p w:rsidR="00101412" w:rsidRDefault="00233688">
      <w:pPr>
        <w:spacing w:before="0" w:after="0"/>
        <w:ind w:left="0" w:hanging="2"/>
        <w:jc w:val="both"/>
      </w:pPr>
      <w:r>
        <w:rPr>
          <w:rFonts w:ascii="Arial Narrow" w:eastAsia="Arial Narrow" w:hAnsi="Arial Narrow" w:cs="Arial Narrow"/>
        </w:rPr>
        <w:t>Pro splnění hlukových limitů jsou navržena následující protihluková opat</w:t>
      </w:r>
      <w:r>
        <w:rPr>
          <w:rFonts w:ascii="Arial Narrow" w:eastAsia="Arial Narrow" w:hAnsi="Arial Narrow" w:cs="Arial Narrow"/>
        </w:rPr>
        <w:t>ření:</w:t>
      </w:r>
    </w:p>
    <w:p w:rsidR="00101412" w:rsidRDefault="00233688">
      <w:pPr>
        <w:spacing w:before="0" w:after="0"/>
        <w:ind w:left="0" w:hanging="2"/>
        <w:jc w:val="both"/>
      </w:pPr>
      <w:r>
        <w:rPr>
          <w:rFonts w:ascii="Arial Narrow" w:eastAsia="Arial Narrow" w:hAnsi="Arial Narrow" w:cs="Arial Narrow"/>
        </w:rPr>
        <w:t xml:space="preserve">• </w:t>
      </w:r>
      <w:r>
        <w:rPr>
          <w:rFonts w:ascii="Arial Narrow" w:eastAsia="Arial Narrow" w:hAnsi="Arial Narrow" w:cs="Arial Narrow"/>
        </w:rPr>
        <w:t>v</w:t>
      </w:r>
      <w:r>
        <w:rPr>
          <w:rFonts w:ascii="Arial Narrow" w:eastAsia="Arial Narrow" w:hAnsi="Arial Narrow" w:cs="Arial Narrow"/>
        </w:rPr>
        <w:t>zduchotechnické absorpční tlumiče hluku;</w:t>
      </w:r>
    </w:p>
    <w:p w:rsidR="00101412" w:rsidRDefault="00233688">
      <w:pPr>
        <w:spacing w:before="0" w:after="0"/>
        <w:ind w:left="0" w:hanging="2"/>
        <w:jc w:val="both"/>
      </w:pPr>
      <w:r>
        <w:rPr>
          <w:rFonts w:ascii="Arial Narrow" w:eastAsia="Arial Narrow" w:hAnsi="Arial Narrow" w:cs="Arial Narrow"/>
        </w:rPr>
        <w:t xml:space="preserve">• vzduchotechnické jednotky a ventilátory jsou od potrubní sítě odděleny pružnými manžetami; </w:t>
      </w:r>
    </w:p>
    <w:p w:rsidR="00101412" w:rsidRDefault="00233688">
      <w:pPr>
        <w:spacing w:before="0" w:after="0"/>
        <w:ind w:left="0" w:hanging="2"/>
        <w:jc w:val="both"/>
      </w:pPr>
      <w:r>
        <w:rPr>
          <w:rFonts w:ascii="Arial Narrow" w:eastAsia="Arial Narrow" w:hAnsi="Arial Narrow" w:cs="Arial Narrow"/>
        </w:rPr>
        <w:t>• zařízení se zdrojem vibrací jsou instalována na izolátorech chvění, silentblocích, apod.;</w:t>
      </w:r>
    </w:p>
    <w:p w:rsidR="00101412" w:rsidRDefault="00233688">
      <w:pPr>
        <w:spacing w:before="0" w:after="0"/>
        <w:ind w:left="0" w:hanging="2"/>
        <w:jc w:val="both"/>
      </w:pPr>
      <w:r>
        <w:rPr>
          <w:rFonts w:ascii="Arial Narrow" w:eastAsia="Arial Narrow" w:hAnsi="Arial Narrow" w:cs="Arial Narrow"/>
        </w:rPr>
        <w:t>•</w:t>
      </w:r>
      <w:r>
        <w:rPr>
          <w:rFonts w:ascii="Arial Narrow" w:eastAsia="Arial Narrow" w:hAnsi="Arial Narrow" w:cs="Arial Narrow"/>
        </w:rPr>
        <w:t xml:space="preserve"> </w:t>
      </w:r>
      <w:r>
        <w:rPr>
          <w:rFonts w:ascii="Arial Narrow" w:eastAsia="Arial Narrow" w:hAnsi="Arial Narrow" w:cs="Arial Narrow"/>
        </w:rPr>
        <w:t>potrubí rozvody js</w:t>
      </w:r>
      <w:r>
        <w:rPr>
          <w:rFonts w:ascii="Arial Narrow" w:eastAsia="Arial Narrow" w:hAnsi="Arial Narrow" w:cs="Arial Narrow"/>
        </w:rPr>
        <w:t>ou zavěšeny pomocí systémových závěsů s pružným uložením (např. s gumovou výstelkou, pružnými hmoždinkami nebo silentbloky);</w:t>
      </w:r>
    </w:p>
    <w:p w:rsidR="00101412" w:rsidRDefault="00233688">
      <w:pPr>
        <w:spacing w:before="0" w:after="0"/>
        <w:ind w:left="0" w:hanging="2"/>
        <w:jc w:val="both"/>
      </w:pPr>
      <w:bookmarkStart w:id="16" w:name="_heading=h.jyzsfb3w6xf5" w:colFirst="0" w:colLast="0"/>
      <w:bookmarkEnd w:id="16"/>
      <w:r>
        <w:rPr>
          <w:rFonts w:ascii="Arial Narrow" w:eastAsia="Arial Narrow" w:hAnsi="Arial Narrow" w:cs="Arial Narrow"/>
        </w:rPr>
        <w:t>• prostupy rozvodů stavebními konstrukcemi jsou vyplněny minerální plstí a zatěsněny trvale pružným tmelem apod.;</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DODÁVKA A MONTÁŽ</w:t>
      </w:r>
    </w:p>
    <w:p w:rsidR="00101412" w:rsidRDefault="00233688">
      <w:pPr>
        <w:ind w:left="0" w:hanging="2"/>
      </w:pPr>
      <w:r>
        <w:rPr>
          <w:rFonts w:ascii="Arial Narrow" w:eastAsia="Arial Narrow" w:hAnsi="Arial Narrow" w:cs="Arial Narrow"/>
        </w:rPr>
        <w:t>Výchozím podkladem pro realizaci díla je ověřená projektová dokumentace zpracovaná v rozsahu a obsahu dokumentace pro provádění stavby. Dodávku, montáž a kompletaci vzduchotechniky a chlazení provede odborně způsobilá montážní firma a bude odpovědností dod</w:t>
      </w:r>
      <w:r>
        <w:rPr>
          <w:rFonts w:ascii="Arial Narrow" w:eastAsia="Arial Narrow" w:hAnsi="Arial Narrow" w:cs="Arial Narrow"/>
        </w:rPr>
        <w:t>avatele za správné provedení montáže jednotlivých zařízení a s tím spojených prací. Zhotovitel je povinen se seznámit se stavebním povolením a ostatními doklady vydaných orgány státní správy ke stavbě a dodržovat veškeré podmínky v nich uvedené. Zhotovitel</w:t>
      </w:r>
      <w:r>
        <w:rPr>
          <w:rFonts w:ascii="Arial Narrow" w:eastAsia="Arial Narrow" w:hAnsi="Arial Narrow" w:cs="Arial Narrow"/>
        </w:rPr>
        <w:t xml:space="preserve"> díla doplní informace uvedené v projektu obecně platnými zásadami montáže a svými vlastními znalostmi a zkušenostmi tak, aby mohl provést montáž výše popsaného zařízení. Před přípravou dodávky je nutné zkoordinovat projekt s aktuální projektovou dokumenta</w:t>
      </w:r>
      <w:r>
        <w:rPr>
          <w:rFonts w:ascii="Arial Narrow" w:eastAsia="Arial Narrow" w:hAnsi="Arial Narrow" w:cs="Arial Narrow"/>
        </w:rPr>
        <w:t>cí všech profesí, stavebními a technologickými výkresy, s požadavky dodavatelů stavby a technologií, a provést osobní kontrolu na stavbě. Je nutné ze stavbou koordinovat veškeré prostupy stavebními konstrukcemi. S profesí měření a regulace, silnoproud a pr</w:t>
      </w:r>
      <w:r>
        <w:rPr>
          <w:rFonts w:ascii="Arial Narrow" w:eastAsia="Arial Narrow" w:hAnsi="Arial Narrow" w:cs="Arial Narrow"/>
        </w:rPr>
        <w:t>ovozovatelem koordinovat nastavení a ovládání zařízení dle provozních režimů. V případě nejasností bude provedeno prozkoumání a prodiskutování s příslušnými stranami. Zhotovitel je povinen zajistit, že veškeré materiály používané při výstavbě budou v soula</w:t>
      </w:r>
      <w:r>
        <w:rPr>
          <w:rFonts w:ascii="Arial Narrow" w:eastAsia="Arial Narrow" w:hAnsi="Arial Narrow" w:cs="Arial Narrow"/>
        </w:rPr>
        <w:t>du s projektovou dokumentací, odpovídajícími českými normami a platnými vyhláškami. Zhotovitel bude rovněž povinen zajistit, že všechny použité importované materiály a zařízení budou mít platné certifikáty a že budou v souladu s relevantními předpisy ČSN a</w:t>
      </w:r>
      <w:r>
        <w:rPr>
          <w:rFonts w:ascii="Arial Narrow" w:eastAsia="Arial Narrow" w:hAnsi="Arial Narrow" w:cs="Arial Narrow"/>
        </w:rPr>
        <w:t xml:space="preserve"> zkušebními požadavky. Při montáži budou zařízení, vč. potrubních dílů udržována v čistotě, při zvýšené prašnosti budou zařízení dostatečně krytá a volné konce dílů i částí rozvodu zaslepeny proti vniknutí nečistot. Provedení a odstín barvy u koncových ele</w:t>
      </w:r>
      <w:r>
        <w:rPr>
          <w:rFonts w:ascii="Arial Narrow" w:eastAsia="Arial Narrow" w:hAnsi="Arial Narrow" w:cs="Arial Narrow"/>
        </w:rPr>
        <w:t xml:space="preserve">mentů v exteriéru a v interiéru budou před dodávkou odsouhlaseny s generálním projektantem stavby. Změny při výstavbě musí být projednány s autorem projektu, generálním projektantem a investorem. Ve všech případech musí být vždy zachován snadný přístup ke </w:t>
      </w:r>
      <w:r>
        <w:rPr>
          <w:rFonts w:ascii="Arial Narrow" w:eastAsia="Arial Narrow" w:hAnsi="Arial Narrow" w:cs="Arial Narrow"/>
        </w:rPr>
        <w:t>všem komponentům, které vyžadují seřizování, údržbu, kontrolu, revizi atd. Přístup musí být umožněn i přes zakrývající stavební konstrukce, jako jsou pevné podhledy a ostění, např. zabudováním a označením odnímatelných dílců nebo dveří. Veškeré realizované</w:t>
      </w:r>
      <w:r>
        <w:rPr>
          <w:rFonts w:ascii="Arial Narrow" w:eastAsia="Arial Narrow" w:hAnsi="Arial Narrow" w:cs="Arial Narrow"/>
        </w:rPr>
        <w:t xml:space="preserve"> změny se zaznamenávají do dokumentace skutečného provedení stavby. Vzduchotechnické rozvody budou při montáži vybaveny inspekčními otvory, aby byl možný přístup k čištění a kontrole jejich hygienické nezávadnosti. Tyto inspekční otvory umisťovat zejména u</w:t>
      </w:r>
      <w:r>
        <w:rPr>
          <w:rFonts w:ascii="Arial Narrow" w:eastAsia="Arial Narrow" w:hAnsi="Arial Narrow" w:cs="Arial Narrow"/>
        </w:rPr>
        <w:t xml:space="preserve"> ohybů potrubí. Poloha, značení a velikost inspekčních otvorů musí být uvedeny v projektové dokumentaci skutečného provedení.</w:t>
      </w:r>
    </w:p>
    <w:p w:rsidR="00101412" w:rsidRDefault="00233688">
      <w:pPr>
        <w:spacing w:after="0"/>
        <w:ind w:left="0" w:hanging="2"/>
      </w:pPr>
      <w:r>
        <w:rPr>
          <w:rFonts w:ascii="Arial Narrow" w:eastAsia="Arial Narrow" w:hAnsi="Arial Narrow" w:cs="Arial Narrow"/>
          <w:b/>
        </w:rPr>
        <w:t>BEZPEČNOST A OCHRANA PŘI PRÁCI</w:t>
      </w:r>
    </w:p>
    <w:p w:rsidR="00101412" w:rsidRDefault="00233688">
      <w:pPr>
        <w:spacing w:before="0"/>
        <w:ind w:left="0" w:hanging="2"/>
      </w:pPr>
      <w:r>
        <w:rPr>
          <w:rFonts w:ascii="Arial Narrow" w:eastAsia="Arial Narrow" w:hAnsi="Arial Narrow" w:cs="Arial Narrow"/>
        </w:rPr>
        <w:t xml:space="preserve">Při provozu vzduchotechnického a </w:t>
      </w:r>
      <w:r>
        <w:rPr>
          <w:rFonts w:ascii="Arial Narrow" w:eastAsia="Arial Narrow" w:hAnsi="Arial Narrow" w:cs="Arial Narrow"/>
        </w:rPr>
        <w:t>chladícího</w:t>
      </w:r>
      <w:r>
        <w:rPr>
          <w:rFonts w:ascii="Arial Narrow" w:eastAsia="Arial Narrow" w:hAnsi="Arial Narrow" w:cs="Arial Narrow"/>
        </w:rPr>
        <w:t xml:space="preserve"> zařízení odpovídá za bezpečnost práce provozovatel, kte</w:t>
      </w:r>
      <w:r>
        <w:rPr>
          <w:rFonts w:ascii="Arial Narrow" w:eastAsia="Arial Narrow" w:hAnsi="Arial Narrow" w:cs="Arial Narrow"/>
        </w:rPr>
        <w:t>rý je povinen řídit se obecně platnými bezpečnostními předpisy, manuály jednotlivých zařízení, předpisy souvisejícími s provozem těchto zařízení a provozním řádem. Součástí dodávky musí být manuály jednotlivých instalovaných zařízení pro jejich odbornou ob</w:t>
      </w:r>
      <w:r>
        <w:rPr>
          <w:rFonts w:ascii="Arial Narrow" w:eastAsia="Arial Narrow" w:hAnsi="Arial Narrow" w:cs="Arial Narrow"/>
        </w:rPr>
        <w:t xml:space="preserve">sluhu a údržbu, a rovněž provozní předpis instalovaných zařízení. Oprava zařízení, včetně regulace a ostatní elektroinstalace, provádět pouze při vypnutém </w:t>
      </w:r>
      <w:r>
        <w:rPr>
          <w:rFonts w:ascii="Arial Narrow" w:eastAsia="Arial Narrow" w:hAnsi="Arial Narrow" w:cs="Arial Narrow"/>
        </w:rPr>
        <w:lastRenderedPageBreak/>
        <w:t xml:space="preserve">elektrickém proudu, se zajištěním proti náhodnému uvedení do chodu. V případě požáru je </w:t>
      </w:r>
      <w:r>
        <w:rPr>
          <w:rFonts w:ascii="Arial Narrow" w:eastAsia="Arial Narrow" w:hAnsi="Arial Narrow" w:cs="Arial Narrow"/>
        </w:rPr>
        <w:t>nutné</w:t>
      </w:r>
      <w:r>
        <w:rPr>
          <w:rFonts w:ascii="Arial Narrow" w:eastAsia="Arial Narrow" w:hAnsi="Arial Narrow" w:cs="Arial Narrow"/>
        </w:rPr>
        <w:t xml:space="preserve"> co nejd</w:t>
      </w:r>
      <w:r>
        <w:rPr>
          <w:rFonts w:ascii="Arial Narrow" w:eastAsia="Arial Narrow" w:hAnsi="Arial Narrow" w:cs="Arial Narrow"/>
        </w:rPr>
        <w:t>říve vypnout vybraná zařízení.</w:t>
      </w:r>
    </w:p>
    <w:p w:rsidR="00101412" w:rsidRDefault="00233688">
      <w:pPr>
        <w:spacing w:after="0"/>
        <w:ind w:left="0" w:hanging="2"/>
      </w:pPr>
      <w:r>
        <w:rPr>
          <w:rFonts w:ascii="Arial Narrow" w:eastAsia="Arial Narrow" w:hAnsi="Arial Narrow" w:cs="Arial Narrow"/>
          <w:b/>
        </w:rPr>
        <w:t>KONTROLY A ZKOUŠKY</w:t>
      </w:r>
    </w:p>
    <w:p w:rsidR="00101412" w:rsidRDefault="00233688">
      <w:pPr>
        <w:spacing w:before="0" w:after="0"/>
        <w:ind w:left="0" w:hanging="2"/>
      </w:pPr>
      <w:r>
        <w:rPr>
          <w:rFonts w:ascii="Arial Narrow" w:eastAsia="Arial Narrow" w:hAnsi="Arial Narrow" w:cs="Arial Narrow"/>
        </w:rPr>
        <w:t>Prověření způsobilosti provozu zařízení:</w:t>
      </w:r>
    </w:p>
    <w:p w:rsidR="00101412" w:rsidRDefault="00233688">
      <w:pPr>
        <w:spacing w:before="0" w:after="0"/>
        <w:ind w:left="0" w:hanging="2"/>
      </w:pPr>
      <w:r>
        <w:rPr>
          <w:rFonts w:ascii="Arial Narrow" w:eastAsia="Arial Narrow" w:hAnsi="Arial Narrow" w:cs="Arial Narrow"/>
        </w:rPr>
        <w:t>• zkouška chodu, která ověřuje schopnost delšího provozu zařízení, především</w:t>
      </w:r>
    </w:p>
    <w:p w:rsidR="00101412" w:rsidRDefault="00233688">
      <w:pPr>
        <w:spacing w:before="0" w:after="0"/>
        <w:ind w:left="0" w:hanging="2"/>
      </w:pPr>
      <w:r>
        <w:rPr>
          <w:rFonts w:ascii="Arial Narrow" w:eastAsia="Arial Narrow" w:hAnsi="Arial Narrow" w:cs="Arial Narrow"/>
        </w:rPr>
        <w:t>• kontrola, zda nejsou v zařízení zapomenuté předměty, nářadí, spojovací materiál, obaly;</w:t>
      </w:r>
    </w:p>
    <w:p w:rsidR="00101412" w:rsidRDefault="00233688">
      <w:pPr>
        <w:spacing w:before="0" w:after="0"/>
        <w:ind w:left="0" w:hanging="2"/>
      </w:pPr>
      <w:r>
        <w:rPr>
          <w:rFonts w:ascii="Arial Narrow" w:eastAsia="Arial Narrow" w:hAnsi="Arial Narrow" w:cs="Arial Narrow"/>
        </w:rPr>
        <w:t>• kontrola pevného ukotvení a spojů všech dílů zařízení včetně připojení ne zemnící vodiče;</w:t>
      </w:r>
    </w:p>
    <w:p w:rsidR="00101412" w:rsidRDefault="00233688">
      <w:pPr>
        <w:spacing w:before="0" w:after="0"/>
        <w:ind w:left="0" w:hanging="2"/>
      </w:pPr>
      <w:r>
        <w:rPr>
          <w:rFonts w:ascii="Arial Narrow" w:eastAsia="Arial Narrow" w:hAnsi="Arial Narrow" w:cs="Arial Narrow"/>
        </w:rPr>
        <w:t>• kontrola zatěsnění dílů vůči stavebním konstrukcím;</w:t>
      </w:r>
    </w:p>
    <w:p w:rsidR="00101412" w:rsidRDefault="00233688">
      <w:pPr>
        <w:spacing w:before="0" w:after="0"/>
        <w:ind w:left="0" w:hanging="2"/>
      </w:pPr>
      <w:r>
        <w:rPr>
          <w:rFonts w:ascii="Arial Narrow" w:eastAsia="Arial Narrow" w:hAnsi="Arial Narrow" w:cs="Arial Narrow"/>
        </w:rPr>
        <w:t>• kontrola kompletno</w:t>
      </w:r>
      <w:r>
        <w:rPr>
          <w:rFonts w:ascii="Arial Narrow" w:eastAsia="Arial Narrow" w:hAnsi="Arial Narrow" w:cs="Arial Narrow"/>
        </w:rPr>
        <w:t>sti a celistvosti technických izolací potrubí;</w:t>
      </w:r>
    </w:p>
    <w:p w:rsidR="00101412" w:rsidRDefault="00233688">
      <w:pPr>
        <w:spacing w:before="0" w:after="0"/>
        <w:ind w:left="0" w:hanging="2"/>
      </w:pPr>
      <w:r>
        <w:rPr>
          <w:rFonts w:ascii="Arial Narrow" w:eastAsia="Arial Narrow" w:hAnsi="Arial Narrow" w:cs="Arial Narrow"/>
        </w:rPr>
        <w:t>• kontrola servisního přístupu k jednotlivým zařízením nebo celkům;</w:t>
      </w:r>
    </w:p>
    <w:p w:rsidR="00101412" w:rsidRDefault="00233688">
      <w:pPr>
        <w:spacing w:before="0" w:after="0"/>
        <w:ind w:left="0" w:hanging="2"/>
      </w:pPr>
      <w:r>
        <w:rPr>
          <w:rFonts w:ascii="Arial Narrow" w:eastAsia="Arial Narrow" w:hAnsi="Arial Narrow" w:cs="Arial Narrow"/>
        </w:rPr>
        <w:t>• kontrola funkce pružných manžet, klapek;</w:t>
      </w:r>
    </w:p>
    <w:p w:rsidR="00101412" w:rsidRDefault="00233688">
      <w:pPr>
        <w:spacing w:before="0" w:after="0"/>
        <w:ind w:left="0" w:hanging="2"/>
      </w:pPr>
      <w:r>
        <w:rPr>
          <w:rFonts w:ascii="Arial Narrow" w:eastAsia="Arial Narrow" w:hAnsi="Arial Narrow" w:cs="Arial Narrow"/>
        </w:rPr>
        <w:t>• kontrola ventilátoru (požadované jištění, směr otáčení ventilátoru);</w:t>
      </w:r>
    </w:p>
    <w:p w:rsidR="00101412" w:rsidRDefault="00233688">
      <w:pPr>
        <w:spacing w:before="0" w:after="0"/>
        <w:ind w:left="0" w:hanging="2"/>
      </w:pPr>
      <w:r>
        <w:rPr>
          <w:rFonts w:ascii="Arial Narrow" w:eastAsia="Arial Narrow" w:hAnsi="Arial Narrow" w:cs="Arial Narrow"/>
        </w:rPr>
        <w:t xml:space="preserve">• kontrola funkce ohřevu a </w:t>
      </w:r>
      <w:r>
        <w:rPr>
          <w:rFonts w:ascii="Arial Narrow" w:eastAsia="Arial Narrow" w:hAnsi="Arial Narrow" w:cs="Arial Narrow"/>
        </w:rPr>
        <w:t>chlazení vzduchu;</w:t>
      </w:r>
    </w:p>
    <w:p w:rsidR="00101412" w:rsidRDefault="00233688">
      <w:pPr>
        <w:spacing w:before="0" w:after="0"/>
        <w:ind w:left="0" w:hanging="2"/>
      </w:pPr>
      <w:r>
        <w:rPr>
          <w:rFonts w:ascii="Arial Narrow" w:eastAsia="Arial Narrow" w:hAnsi="Arial Narrow" w:cs="Arial Narrow"/>
        </w:rPr>
        <w:t>• zaregulování výkonových parametrů, kdy se seřizuje dopravované množství vzduchu v potrubních rozvodech a na distribučních elementech na hodnoty uvedené v projektu;</w:t>
      </w:r>
    </w:p>
    <w:p w:rsidR="00101412" w:rsidRDefault="00233688">
      <w:pPr>
        <w:spacing w:before="0" w:after="0"/>
        <w:ind w:left="0" w:hanging="2"/>
      </w:pPr>
      <w:r>
        <w:rPr>
          <w:rFonts w:ascii="Arial Narrow" w:eastAsia="Arial Narrow" w:hAnsi="Arial Narrow" w:cs="Arial Narrow"/>
        </w:rPr>
        <w:t>• případně dalšími zkouškami pro ověření parametrů instalovaného zařízen</w:t>
      </w:r>
      <w:r>
        <w:rPr>
          <w:rFonts w:ascii="Arial Narrow" w:eastAsia="Arial Narrow" w:hAnsi="Arial Narrow" w:cs="Arial Narrow"/>
        </w:rPr>
        <w:t>í (např. měření hluku ve venkovním i vnitřním prostředí, měření mikroklimatických parametrů ve větraných prostorech, měření koncentrace škodlivin, měření tlakových poměrů a další zkoušky, pokud jsou určené projektem nebo dodavatelskou smlouvou). Výsledky z</w:t>
      </w:r>
      <w:r>
        <w:rPr>
          <w:rFonts w:ascii="Arial Narrow" w:eastAsia="Arial Narrow" w:hAnsi="Arial Narrow" w:cs="Arial Narrow"/>
        </w:rPr>
        <w:t>koušek se zapisují a vyhodnocují do protokolu. Součástí protokolu o provedených zkouškách je i schéma (případně dispozice) se zakreslenými místy, ve kterých bylo provedeno měření nebo odběry.</w:t>
      </w:r>
    </w:p>
    <w:p w:rsidR="00101412" w:rsidRDefault="00101412">
      <w:pPr>
        <w:spacing w:before="0" w:after="0"/>
        <w:rPr>
          <w:rFonts w:ascii="Arial Narrow" w:eastAsia="Arial Narrow" w:hAnsi="Arial Narrow" w:cs="Arial Narrow"/>
          <w:sz w:val="6"/>
          <w:szCs w:val="6"/>
        </w:rPr>
      </w:pPr>
    </w:p>
    <w:p w:rsidR="00101412" w:rsidRDefault="00233688">
      <w:pPr>
        <w:spacing w:before="0" w:after="0"/>
        <w:ind w:left="0" w:hanging="2"/>
      </w:pPr>
      <w:r>
        <w:rPr>
          <w:rFonts w:ascii="Arial Narrow" w:eastAsia="Arial Narrow" w:hAnsi="Arial Narrow" w:cs="Arial Narrow"/>
        </w:rPr>
        <w:t>Poznámka:</w:t>
      </w:r>
    </w:p>
    <w:p w:rsidR="00101412" w:rsidRDefault="00233688">
      <w:pPr>
        <w:spacing w:before="0" w:after="0"/>
        <w:ind w:left="0" w:hanging="2"/>
      </w:pPr>
      <w:r>
        <w:rPr>
          <w:rFonts w:ascii="Arial Narrow" w:eastAsia="Arial Narrow" w:hAnsi="Arial Narrow" w:cs="Arial Narrow"/>
        </w:rPr>
        <w:t>Zkoušky vzduchotechniky a chlazení se musí provádět v době, kdy prostory stavby již nejsou znečištěny stavebním prachem a odpadem. Nesmí dojít k zanesení stavebního prachu a dalších nečistot do potrubních rozvodů. Pokud je větrání spojeno s klimatizací, je</w:t>
      </w:r>
      <w:r>
        <w:rPr>
          <w:rFonts w:ascii="Arial Narrow" w:eastAsia="Arial Narrow" w:hAnsi="Arial Narrow" w:cs="Arial Narrow"/>
        </w:rPr>
        <w:t xml:space="preserve"> třeba výkonové parametry větrání a klimatizace ověřovat za vnitřních a venkovních klimatických podmínek blízkých zimním, resp. letním extrémům.</w:t>
      </w:r>
    </w:p>
    <w:p w:rsidR="00101412" w:rsidRDefault="00233688">
      <w:pPr>
        <w:spacing w:after="0"/>
        <w:ind w:left="0" w:hanging="2"/>
      </w:pPr>
      <w:r>
        <w:rPr>
          <w:rFonts w:ascii="Arial Narrow" w:eastAsia="Arial Narrow" w:hAnsi="Arial Narrow" w:cs="Arial Narrow"/>
          <w:b/>
        </w:rPr>
        <w:t>UVEDENÍ DO PROVOZU</w:t>
      </w:r>
    </w:p>
    <w:p w:rsidR="00101412" w:rsidRDefault="00233688">
      <w:pPr>
        <w:spacing w:before="0" w:after="0"/>
        <w:ind w:left="0" w:hanging="2"/>
      </w:pPr>
      <w:r>
        <w:rPr>
          <w:rFonts w:ascii="Arial Narrow" w:eastAsia="Arial Narrow" w:hAnsi="Arial Narrow" w:cs="Arial Narrow"/>
        </w:rPr>
        <w:t xml:space="preserve">Před spuštěním zařízení do provozu bude nutné jednotlivá zařízení zaregulovat. Nejprve musí </w:t>
      </w:r>
      <w:r>
        <w:rPr>
          <w:rFonts w:ascii="Arial Narrow" w:eastAsia="Arial Narrow" w:hAnsi="Arial Narrow" w:cs="Arial Narrow"/>
        </w:rPr>
        <w:t>být provedená montáž strojního zařízení VZT, potrubí a MaR atd. Uvedení zařízení do provozu provede odborná firma, která zaškolí investorem určeného pracovníka.</w:t>
      </w:r>
    </w:p>
    <w:p w:rsidR="00101412" w:rsidRDefault="00233688">
      <w:pPr>
        <w:spacing w:after="0"/>
        <w:ind w:left="0" w:hanging="2"/>
      </w:pPr>
      <w:r>
        <w:rPr>
          <w:rFonts w:ascii="Arial Narrow" w:eastAsia="Arial Narrow" w:hAnsi="Arial Narrow" w:cs="Arial Narrow"/>
          <w:b/>
        </w:rPr>
        <w:t>PŘEDÁNÍ A PŘEVZETÍ DÍLA</w:t>
      </w:r>
    </w:p>
    <w:p w:rsidR="00101412" w:rsidRDefault="00233688">
      <w:pPr>
        <w:spacing w:before="0" w:after="0"/>
        <w:ind w:left="0" w:hanging="2"/>
      </w:pPr>
      <w:r>
        <w:rPr>
          <w:rFonts w:ascii="Arial Narrow" w:eastAsia="Arial Narrow" w:hAnsi="Arial Narrow" w:cs="Arial Narrow"/>
        </w:rPr>
        <w:t>Podmínky předání a převzetí díla budou uvedeny ve smlouvě o dílo. Součá</w:t>
      </w:r>
      <w:r>
        <w:rPr>
          <w:rFonts w:ascii="Arial Narrow" w:eastAsia="Arial Narrow" w:hAnsi="Arial Narrow" w:cs="Arial Narrow"/>
        </w:rPr>
        <w:t>stí předání hotového díla profese vzduchotechniky a chlazení je i předání dokumentace k tomuto dílu. Tuto dokumentaci tvoří následující položky (jsou-li relevantní):</w:t>
      </w:r>
    </w:p>
    <w:p w:rsidR="00101412" w:rsidRDefault="00233688">
      <w:pPr>
        <w:spacing w:before="0" w:after="0"/>
        <w:ind w:left="0" w:hanging="2"/>
      </w:pPr>
      <w:r>
        <w:rPr>
          <w:rFonts w:ascii="Arial Narrow" w:eastAsia="Arial Narrow" w:hAnsi="Arial Narrow" w:cs="Arial Narrow"/>
        </w:rPr>
        <w:t>• projekt skutečného provedení stavby;</w:t>
      </w:r>
    </w:p>
    <w:p w:rsidR="00101412" w:rsidRDefault="00233688">
      <w:pPr>
        <w:spacing w:before="0" w:after="0"/>
        <w:ind w:left="0" w:hanging="2"/>
      </w:pPr>
      <w:r>
        <w:rPr>
          <w:rFonts w:ascii="Arial Narrow" w:eastAsia="Arial Narrow" w:hAnsi="Arial Narrow" w:cs="Arial Narrow"/>
        </w:rPr>
        <w:t>• stavební deník;</w:t>
      </w:r>
    </w:p>
    <w:p w:rsidR="00101412" w:rsidRDefault="00233688">
      <w:pPr>
        <w:spacing w:before="0" w:after="0"/>
        <w:ind w:left="0" w:hanging="2"/>
      </w:pPr>
      <w:r>
        <w:rPr>
          <w:rFonts w:ascii="Arial Narrow" w:eastAsia="Arial Narrow" w:hAnsi="Arial Narrow" w:cs="Arial Narrow"/>
        </w:rPr>
        <w:t>• návody pro obsluhu a údržbu jed</w:t>
      </w:r>
      <w:r>
        <w:rPr>
          <w:rFonts w:ascii="Arial Narrow" w:eastAsia="Arial Narrow" w:hAnsi="Arial Narrow" w:cs="Arial Narrow"/>
        </w:rPr>
        <w:t>notlivých zařízení;</w:t>
      </w:r>
    </w:p>
    <w:p w:rsidR="00101412" w:rsidRDefault="00233688">
      <w:pPr>
        <w:spacing w:before="0" w:after="0"/>
        <w:ind w:left="0" w:hanging="2"/>
      </w:pPr>
      <w:r>
        <w:rPr>
          <w:rFonts w:ascii="Arial Narrow" w:eastAsia="Arial Narrow" w:hAnsi="Arial Narrow" w:cs="Arial Narrow"/>
        </w:rPr>
        <w:t>• protokol o zkoušce chodu a zaregulování vzduchotechnického zařízení včetně vyhodnocení;</w:t>
      </w:r>
    </w:p>
    <w:p w:rsidR="00101412" w:rsidRDefault="00233688">
      <w:pPr>
        <w:spacing w:before="0" w:after="0"/>
        <w:ind w:left="0" w:hanging="2"/>
      </w:pPr>
      <w:r>
        <w:rPr>
          <w:rFonts w:ascii="Arial Narrow" w:eastAsia="Arial Narrow" w:hAnsi="Arial Narrow" w:cs="Arial Narrow"/>
        </w:rPr>
        <w:t>• výsledky dílčích a komplexních zkoušek (pokud byly dohodnuty) včetně jejich vyhodnocení;</w:t>
      </w:r>
    </w:p>
    <w:p w:rsidR="00101412" w:rsidRDefault="00233688">
      <w:pPr>
        <w:spacing w:before="0" w:after="0"/>
        <w:ind w:left="0" w:hanging="2"/>
      </w:pPr>
      <w:r>
        <w:rPr>
          <w:rFonts w:ascii="Arial Narrow" w:eastAsia="Arial Narrow" w:hAnsi="Arial Narrow" w:cs="Arial Narrow"/>
        </w:rPr>
        <w:t>• kniha požárních klapek (protokol o vstupní revizi pož</w:t>
      </w:r>
      <w:r>
        <w:rPr>
          <w:rFonts w:ascii="Arial Narrow" w:eastAsia="Arial Narrow" w:hAnsi="Arial Narrow" w:cs="Arial Narrow"/>
        </w:rPr>
        <w:t>árních klapek);</w:t>
      </w:r>
    </w:p>
    <w:p w:rsidR="00101412" w:rsidRDefault="00233688">
      <w:pPr>
        <w:spacing w:before="0" w:after="0"/>
        <w:ind w:left="0" w:hanging="2"/>
      </w:pPr>
      <w:r>
        <w:rPr>
          <w:rFonts w:ascii="Arial Narrow" w:eastAsia="Arial Narrow" w:hAnsi="Arial Narrow" w:cs="Arial Narrow"/>
        </w:rPr>
        <w:t>• revizní zprávy k zařízením, jejichž provedení to vyžaduje.</w:t>
      </w:r>
    </w:p>
    <w:p w:rsidR="00101412" w:rsidRDefault="00233688">
      <w:pPr>
        <w:spacing w:after="0"/>
        <w:ind w:left="0" w:hanging="2"/>
      </w:pPr>
      <w:r>
        <w:rPr>
          <w:rFonts w:ascii="Arial Narrow" w:eastAsia="Arial Narrow" w:hAnsi="Arial Narrow" w:cs="Arial Narrow"/>
          <w:b/>
        </w:rPr>
        <w:t>PROVOZ A ÚDRŽBA</w:t>
      </w:r>
    </w:p>
    <w:p w:rsidR="00101412" w:rsidRDefault="00233688">
      <w:pPr>
        <w:spacing w:before="60" w:after="0"/>
        <w:ind w:left="0" w:hanging="2"/>
      </w:pPr>
      <w:r>
        <w:rPr>
          <w:rFonts w:ascii="Arial Narrow" w:eastAsia="Arial Narrow" w:hAnsi="Arial Narrow" w:cs="Arial Narrow"/>
        </w:rPr>
        <w:t>Výchozím podkladem pro vypracování provozní dokumentace (řády, předpisy, směrnice) je dokumentace předaná zhotovitelem při převzetí díla. Další navazující dokumenty jsou: povinnosti pracovníků obsluhy a údržby, provozní deník, řešení havárií a požárů, plán</w:t>
      </w:r>
      <w:r>
        <w:rPr>
          <w:rFonts w:ascii="Arial Narrow" w:eastAsia="Arial Narrow" w:hAnsi="Arial Narrow" w:cs="Arial Narrow"/>
        </w:rPr>
        <w:t xml:space="preserve"> údržby a obnovy, plán revizí a jejich evidence atd. Provozní řád představuje soubor pravidel pro provozování objektu a jeho technického zařízení. O vypracování provozního řádu rozhodne provozovatel podle rozsahu zařízení a podle náročnosti na jeho provoz </w:t>
      </w:r>
      <w:r>
        <w:rPr>
          <w:rFonts w:ascii="Arial Narrow" w:eastAsia="Arial Narrow" w:hAnsi="Arial Narrow" w:cs="Arial Narrow"/>
        </w:rPr>
        <w:t>a obsluhu. Personál obsluhy musí prokázat znalost provozního řádu a navazujících dokumentů a je povinen tyto dokumenty při své práci respektovat. Pracovníci odpovědní za obsluhu a údržbu vzduchotechnického zařízení musí mít odbornou kvalifikaci odpovídajíc</w:t>
      </w:r>
      <w:r>
        <w:rPr>
          <w:rFonts w:ascii="Arial Narrow" w:eastAsia="Arial Narrow" w:hAnsi="Arial Narrow" w:cs="Arial Narrow"/>
        </w:rPr>
        <w:t>í nárokům instalovaného technického zařízení.</w:t>
      </w:r>
    </w:p>
    <w:p w:rsidR="00101412" w:rsidRDefault="00233688">
      <w:pPr>
        <w:spacing w:before="0" w:after="0"/>
        <w:ind w:left="0" w:hanging="2"/>
      </w:pPr>
      <w:r>
        <w:rPr>
          <w:rFonts w:ascii="Arial Narrow" w:eastAsia="Arial Narrow" w:hAnsi="Arial Narrow" w:cs="Arial Narrow"/>
        </w:rPr>
        <w:t>Pravidelné servisní prohlídky obsahují zejména následující úkony:</w:t>
      </w:r>
    </w:p>
    <w:p w:rsidR="00101412" w:rsidRDefault="00233688">
      <w:pPr>
        <w:spacing w:before="0" w:after="0"/>
        <w:ind w:left="0" w:hanging="2"/>
      </w:pPr>
      <w:r>
        <w:rPr>
          <w:rFonts w:ascii="Arial Narrow" w:eastAsia="Arial Narrow" w:hAnsi="Arial Narrow" w:cs="Arial Narrow"/>
        </w:rPr>
        <w:t>• výměnu filtrů (podle znečištění, zpravidla 1x za 3 měsíce);</w:t>
      </w:r>
    </w:p>
    <w:p w:rsidR="00101412" w:rsidRDefault="00233688">
      <w:pPr>
        <w:spacing w:before="0" w:after="0"/>
        <w:ind w:left="0" w:hanging="2"/>
      </w:pPr>
      <w:r>
        <w:rPr>
          <w:rFonts w:ascii="Arial Narrow" w:eastAsia="Arial Narrow" w:hAnsi="Arial Narrow" w:cs="Arial Narrow"/>
        </w:rPr>
        <w:t xml:space="preserve">• kontrolu čistoty vzduchovodů a jejich částí </w:t>
      </w:r>
    </w:p>
    <w:p w:rsidR="00101412" w:rsidRDefault="00233688">
      <w:pPr>
        <w:spacing w:before="0" w:after="0"/>
        <w:ind w:left="0" w:hanging="2"/>
      </w:pPr>
      <w:r>
        <w:rPr>
          <w:rFonts w:ascii="Arial Narrow" w:eastAsia="Arial Narrow" w:hAnsi="Arial Narrow" w:cs="Arial Narrow"/>
        </w:rPr>
        <w:t>• kontrolu klimatizačních systémů d</w:t>
      </w:r>
      <w:r>
        <w:rPr>
          <w:rFonts w:ascii="Arial Narrow" w:eastAsia="Arial Narrow" w:hAnsi="Arial Narrow" w:cs="Arial Narrow"/>
        </w:rPr>
        <w:t>le platných předpisů a norem;</w:t>
      </w:r>
    </w:p>
    <w:p w:rsidR="00101412" w:rsidRDefault="00233688">
      <w:pPr>
        <w:spacing w:before="0" w:after="0"/>
        <w:ind w:left="0" w:hanging="2"/>
      </w:pPr>
      <w:bookmarkStart w:id="17" w:name="_heading=h.xdb36g3xh0j8" w:colFirst="0" w:colLast="0"/>
      <w:bookmarkEnd w:id="17"/>
      <w:r>
        <w:rPr>
          <w:rFonts w:ascii="Arial Narrow" w:eastAsia="Arial Narrow" w:hAnsi="Arial Narrow" w:cs="Arial Narrow"/>
        </w:rPr>
        <w:t>• a další úkony uvedené v provozním řádu nebo v návodu k použití.</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OCHRANA ŽIVOTNÍHO PROSTŘEDÍ</w:t>
      </w:r>
    </w:p>
    <w:p w:rsidR="00101412" w:rsidRDefault="00233688">
      <w:pPr>
        <w:pBdr>
          <w:top w:val="nil"/>
          <w:left w:val="nil"/>
          <w:bottom w:val="nil"/>
          <w:right w:val="nil"/>
          <w:between w:val="nil"/>
        </w:pBdr>
        <w:spacing w:before="0" w:line="240" w:lineRule="auto"/>
        <w:ind w:left="0" w:hanging="2"/>
        <w:jc w:val="both"/>
        <w:rPr>
          <w:rFonts w:eastAsia="Arial"/>
          <w:color w:val="000000"/>
          <w:szCs w:val="20"/>
        </w:rPr>
      </w:pPr>
      <w:bookmarkStart w:id="18" w:name="_heading=h.1alb0d79rw72" w:colFirst="0" w:colLast="0"/>
      <w:bookmarkEnd w:id="18"/>
      <w:r>
        <w:rPr>
          <w:rFonts w:ascii="Arial Narrow" w:eastAsia="Arial Narrow" w:hAnsi="Arial Narrow" w:cs="Arial Narrow"/>
          <w:color w:val="000000"/>
          <w:szCs w:val="20"/>
        </w:rPr>
        <w:t>Odpadní vzduchu od zařízení větrání a klimatizace je kontaminován vodní parou, oxidem uhličitým a teplem. Součástí navrženého zaříze</w:t>
      </w:r>
      <w:r>
        <w:rPr>
          <w:rFonts w:ascii="Arial Narrow" w:eastAsia="Arial Narrow" w:hAnsi="Arial Narrow" w:cs="Arial Narrow"/>
          <w:color w:val="000000"/>
          <w:szCs w:val="20"/>
        </w:rPr>
        <w:t xml:space="preserve">ní jsou kompresorové </w:t>
      </w:r>
      <w:r>
        <w:rPr>
          <w:rFonts w:ascii="Arial Narrow" w:eastAsia="Arial Narrow" w:hAnsi="Arial Narrow" w:cs="Arial Narrow"/>
        </w:rPr>
        <w:t>chladící</w:t>
      </w:r>
      <w:r>
        <w:rPr>
          <w:rFonts w:ascii="Arial Narrow" w:eastAsia="Arial Narrow" w:hAnsi="Arial Narrow" w:cs="Arial Narrow"/>
          <w:color w:val="000000"/>
          <w:szCs w:val="20"/>
        </w:rPr>
        <w:t xml:space="preserve"> okruhy s chladivem. Oprava a údržba chladivového zařízení smí být provedena pouze povolanými </w:t>
      </w:r>
      <w:r>
        <w:rPr>
          <w:rFonts w:ascii="Arial Narrow" w:eastAsia="Arial Narrow" w:hAnsi="Arial Narrow" w:cs="Arial Narrow"/>
          <w:color w:val="000000"/>
          <w:szCs w:val="20"/>
        </w:rPr>
        <w:lastRenderedPageBreak/>
        <w:t>osobami. Při montáži a následném provozu zařízení vznikají odpady, které je povinen dodavatel a provozovatel zařízení ekologicky zlik</w:t>
      </w:r>
      <w:r>
        <w:rPr>
          <w:rFonts w:ascii="Arial Narrow" w:eastAsia="Arial Narrow" w:hAnsi="Arial Narrow" w:cs="Arial Narrow"/>
          <w:color w:val="000000"/>
          <w:szCs w:val="20"/>
        </w:rPr>
        <w:t>vidovat předepsaným způsobem, jedná se především o tuhé odpady, kterými jsou fólie, polystyrénové a papírové obaly, kovové části z oceli a mědi, filtrační tkaniny. Zařízení neobsahují jiné toxické, radioaktivní nebo nebezpečné látky.</w:t>
      </w:r>
    </w:p>
    <w:p w:rsidR="00101412" w:rsidRDefault="00233688">
      <w:pPr>
        <w:keepNext/>
        <w:numPr>
          <w:ilvl w:val="0"/>
          <w:numId w:val="8"/>
        </w:numPr>
        <w:pBdr>
          <w:top w:val="nil"/>
          <w:left w:val="nil"/>
          <w:bottom w:val="nil"/>
          <w:right w:val="nil"/>
          <w:between w:val="nil"/>
        </w:pBdr>
        <w:spacing w:line="240" w:lineRule="auto"/>
        <w:ind w:left="0" w:hanging="2"/>
        <w:jc w:val="both"/>
        <w:rPr>
          <w:rFonts w:eastAsia="Arial"/>
          <w:b/>
          <w:smallCaps/>
          <w:color w:val="000000"/>
          <w:sz w:val="24"/>
        </w:rPr>
      </w:pPr>
      <w:r>
        <w:rPr>
          <w:rFonts w:ascii="Arial Narrow" w:eastAsia="Arial Narrow" w:hAnsi="Arial Narrow" w:cs="Arial Narrow"/>
          <w:b/>
          <w:smallCaps/>
          <w:color w:val="000000"/>
          <w:sz w:val="24"/>
          <w:u w:val="single"/>
        </w:rPr>
        <w:t>ZÁVĚR</w:t>
      </w:r>
    </w:p>
    <w:p w:rsidR="00101412" w:rsidRDefault="00233688">
      <w:pPr>
        <w:pBdr>
          <w:top w:val="nil"/>
          <w:left w:val="nil"/>
          <w:bottom w:val="nil"/>
          <w:right w:val="nil"/>
          <w:between w:val="nil"/>
        </w:pBdr>
        <w:spacing w:before="0" w:line="240" w:lineRule="auto"/>
        <w:ind w:left="0" w:hanging="2"/>
        <w:jc w:val="both"/>
        <w:rPr>
          <w:rFonts w:ascii="Arial Narrow" w:eastAsia="Arial Narrow" w:hAnsi="Arial Narrow" w:cs="Arial Narrow"/>
          <w:color w:val="000000"/>
          <w:szCs w:val="20"/>
        </w:rPr>
      </w:pPr>
      <w:r>
        <w:rPr>
          <w:rFonts w:ascii="Arial Narrow" w:eastAsia="Arial Narrow" w:hAnsi="Arial Narrow" w:cs="Arial Narrow"/>
          <w:color w:val="000000"/>
          <w:szCs w:val="20"/>
        </w:rPr>
        <w:t xml:space="preserve">Vzduchotechnické zařízení bude plnit svou zamýšlenou funkci za předpokladu, že bude vyrobeno, namontováno, seřízeno a obsluhováno dle popisu projektové dokumentace, norem a předpisů výrobců. Zařízení je koncipováno tak, aby s ohledem na dostupné informace </w:t>
      </w:r>
      <w:r>
        <w:rPr>
          <w:rFonts w:ascii="Arial Narrow" w:eastAsia="Arial Narrow" w:hAnsi="Arial Narrow" w:cs="Arial Narrow"/>
          <w:color w:val="000000"/>
          <w:szCs w:val="20"/>
        </w:rPr>
        <w:t xml:space="preserve">o uvedené problematice vyhovělo jak hygienickým, tak i provozním a servisním požadavkům. </w:t>
      </w: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101412" w:rsidRDefault="00101412">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p>
    <w:p w:rsidR="00F45F08" w:rsidRDefault="00F45F08">
      <w:pPr>
        <w:pBdr>
          <w:top w:val="nil"/>
          <w:left w:val="nil"/>
          <w:bottom w:val="nil"/>
          <w:right w:val="nil"/>
          <w:between w:val="nil"/>
        </w:pBdr>
        <w:spacing w:before="0" w:line="240" w:lineRule="auto"/>
        <w:ind w:left="0" w:hanging="2"/>
        <w:jc w:val="both"/>
        <w:rPr>
          <w:rFonts w:ascii="Arial Narrow" w:eastAsia="Arial Narrow" w:hAnsi="Arial Narrow" w:cs="Arial Narrow"/>
        </w:rPr>
      </w:pPr>
      <w:bookmarkStart w:id="19" w:name="_GoBack"/>
      <w:bookmarkEnd w:id="19"/>
    </w:p>
    <w:p w:rsidR="00101412" w:rsidRDefault="00233688">
      <w:pPr>
        <w:pBdr>
          <w:top w:val="nil"/>
          <w:left w:val="nil"/>
          <w:bottom w:val="nil"/>
          <w:right w:val="nil"/>
          <w:between w:val="nil"/>
        </w:pBdr>
        <w:spacing w:before="0" w:line="240" w:lineRule="auto"/>
        <w:ind w:left="0" w:hanging="2"/>
        <w:jc w:val="both"/>
        <w:rPr>
          <w:rFonts w:ascii="Arial Narrow" w:eastAsia="Arial Narrow" w:hAnsi="Arial Narrow" w:cs="Arial Narrow"/>
          <w:u w:val="single"/>
        </w:rPr>
      </w:pPr>
      <w:r>
        <w:rPr>
          <w:rFonts w:ascii="Arial Narrow" w:eastAsia="Arial Narrow" w:hAnsi="Arial Narrow" w:cs="Arial Narrow"/>
          <w:u w:val="single"/>
        </w:rPr>
        <w:lastRenderedPageBreak/>
        <w:t>VZT JEDNOTKA:</w:t>
      </w:r>
    </w:p>
    <w:p w:rsidR="00101412" w:rsidRDefault="00233688">
      <w:pPr>
        <w:pBdr>
          <w:top w:val="nil"/>
          <w:left w:val="nil"/>
          <w:bottom w:val="nil"/>
          <w:right w:val="nil"/>
          <w:between w:val="nil"/>
        </w:pBdr>
        <w:spacing w:before="0" w:line="240" w:lineRule="auto"/>
        <w:ind w:left="0" w:right="-44"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6130273" cy="3255259"/>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6130273" cy="3255259"/>
                    </a:xfrm>
                    <a:prstGeom prst="rect">
                      <a:avLst/>
                    </a:prstGeom>
                    <a:ln/>
                  </pic:spPr>
                </pic:pic>
              </a:graphicData>
            </a:graphic>
          </wp:inline>
        </w:drawing>
      </w:r>
    </w:p>
    <w:p w:rsidR="00101412" w:rsidRDefault="00101412">
      <w:pPr>
        <w:pBdr>
          <w:top w:val="nil"/>
          <w:left w:val="nil"/>
          <w:bottom w:val="nil"/>
          <w:right w:val="nil"/>
          <w:between w:val="nil"/>
        </w:pBdr>
        <w:spacing w:before="0" w:line="240" w:lineRule="auto"/>
        <w:ind w:left="0" w:right="-44" w:hanging="2"/>
        <w:jc w:val="both"/>
        <w:rPr>
          <w:rFonts w:ascii="Arial Narrow" w:eastAsia="Arial Narrow" w:hAnsi="Arial Narrow" w:cs="Arial Narrow"/>
        </w:rPr>
      </w:pP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5752783" cy="2942872"/>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5752783" cy="2942872"/>
                    </a:xfrm>
                    <a:prstGeom prst="rect">
                      <a:avLst/>
                    </a:prstGeom>
                    <a:ln/>
                  </pic:spPr>
                </pic:pic>
              </a:graphicData>
            </a:graphic>
          </wp:inline>
        </w:drawing>
      </w:r>
    </w:p>
    <w:p w:rsidR="00101412" w:rsidRDefault="00233688">
      <w:pPr>
        <w:pBdr>
          <w:top w:val="nil"/>
          <w:left w:val="nil"/>
          <w:bottom w:val="nil"/>
          <w:right w:val="nil"/>
          <w:between w:val="nil"/>
        </w:pBdr>
        <w:spacing w:before="0" w:line="240" w:lineRule="auto"/>
        <w:ind w:left="0" w:right="-327" w:hanging="2"/>
        <w:jc w:val="both"/>
        <w:rPr>
          <w:rFonts w:ascii="Arial Narrow" w:eastAsia="Arial Narrow" w:hAnsi="Arial Narrow" w:cs="Arial Narrow"/>
        </w:rPr>
      </w:pPr>
      <w:r>
        <w:rPr>
          <w:rFonts w:ascii="Arial Narrow" w:eastAsia="Arial Narrow" w:hAnsi="Arial Narrow" w:cs="Arial Narrow"/>
          <w:noProof/>
          <w:lang w:eastAsia="cs-CZ"/>
        </w:rPr>
        <w:lastRenderedPageBreak/>
        <w:drawing>
          <wp:inline distT="114300" distB="114300" distL="114300" distR="114300">
            <wp:extent cx="5705158" cy="445688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5705158" cy="4456880"/>
                    </a:xfrm>
                    <a:prstGeom prst="rect">
                      <a:avLst/>
                    </a:prstGeom>
                    <a:ln/>
                  </pic:spPr>
                </pic:pic>
              </a:graphicData>
            </a:graphic>
          </wp:inline>
        </w:drawing>
      </w:r>
    </w:p>
    <w:p w:rsidR="00101412" w:rsidRDefault="00233688">
      <w:pPr>
        <w:pBdr>
          <w:top w:val="nil"/>
          <w:left w:val="nil"/>
          <w:bottom w:val="nil"/>
          <w:right w:val="nil"/>
          <w:between w:val="nil"/>
        </w:pBdr>
        <w:spacing w:before="0" w:line="240" w:lineRule="auto"/>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6184590" cy="37592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6184590" cy="3759200"/>
                    </a:xfrm>
                    <a:prstGeom prst="rect">
                      <a:avLst/>
                    </a:prstGeom>
                    <a:ln/>
                  </pic:spPr>
                </pic:pic>
              </a:graphicData>
            </a:graphic>
          </wp:inline>
        </w:drawing>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lastRenderedPageBreak/>
        <w:drawing>
          <wp:inline distT="114300" distB="114300" distL="114300" distR="114300">
            <wp:extent cx="6184590" cy="6921500"/>
            <wp:effectExtent l="0" t="0" r="0" b="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6184590" cy="6921500"/>
                    </a:xfrm>
                    <a:prstGeom prst="rect">
                      <a:avLst/>
                    </a:prstGeom>
                    <a:ln/>
                  </pic:spPr>
                </pic:pic>
              </a:graphicData>
            </a:graphic>
          </wp:inline>
        </w:drawing>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u w:val="single"/>
        </w:rPr>
        <w:t>REGULÁTORY VARIABILNÍHO PRŮTOKU (VAV):</w:t>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4886008" cy="1498175"/>
            <wp:effectExtent l="0" t="0" r="0" b="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4886008" cy="1498175"/>
                    </a:xfrm>
                    <a:prstGeom prst="rect">
                      <a:avLst/>
                    </a:prstGeom>
                    <a:ln/>
                  </pic:spPr>
                </pic:pic>
              </a:graphicData>
            </a:graphic>
          </wp:inline>
        </w:drawing>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rPr>
        <w:lastRenderedPageBreak/>
        <w:t>Komunikační propojení regulátorů VAV a ŘS vzt jednotky</w:t>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6184590" cy="5156200"/>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6184590" cy="5156200"/>
                    </a:xfrm>
                    <a:prstGeom prst="rect">
                      <a:avLst/>
                    </a:prstGeom>
                    <a:ln/>
                  </pic:spPr>
                </pic:pic>
              </a:graphicData>
            </a:graphic>
          </wp:inline>
        </w:drawing>
      </w: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101412">
      <w:pPr>
        <w:spacing w:before="0"/>
        <w:ind w:left="0" w:right="-327" w:hanging="2"/>
        <w:jc w:val="both"/>
        <w:rPr>
          <w:rFonts w:ascii="Arial Narrow" w:eastAsia="Arial Narrow" w:hAnsi="Arial Narrow" w:cs="Arial Narrow"/>
        </w:rPr>
      </w:pP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rPr>
        <w:lastRenderedPageBreak/>
        <w:t>Schéma vnitřního zapojení regulátoru VAV (el. rozvodnice)</w:t>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6184590" cy="5283200"/>
            <wp:effectExtent l="0" t="0" r="0" b="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6184590" cy="5283200"/>
                    </a:xfrm>
                    <a:prstGeom prst="rect">
                      <a:avLst/>
                    </a:prstGeom>
                    <a:ln/>
                  </pic:spPr>
                </pic:pic>
              </a:graphicData>
            </a:graphic>
          </wp:inline>
        </w:drawing>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rPr>
        <w:t>Uklidňující úseky regulátorů VAV</w:t>
      </w:r>
    </w:p>
    <w:p w:rsidR="00101412" w:rsidRDefault="00233688">
      <w:pPr>
        <w:spacing w:before="0"/>
        <w:ind w:left="0" w:right="-327" w:hanging="2"/>
        <w:jc w:val="both"/>
        <w:rPr>
          <w:rFonts w:ascii="Arial Narrow" w:eastAsia="Arial Narrow" w:hAnsi="Arial Narrow" w:cs="Arial Narrow"/>
        </w:rPr>
      </w:pPr>
      <w:r>
        <w:rPr>
          <w:rFonts w:ascii="Arial Narrow" w:eastAsia="Arial Narrow" w:hAnsi="Arial Narrow" w:cs="Arial Narrow"/>
          <w:noProof/>
          <w:lang w:eastAsia="cs-CZ"/>
        </w:rPr>
        <w:drawing>
          <wp:inline distT="114300" distB="114300" distL="114300" distR="114300">
            <wp:extent cx="3885883" cy="2940668"/>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3885883" cy="2940668"/>
                    </a:xfrm>
                    <a:prstGeom prst="rect">
                      <a:avLst/>
                    </a:prstGeom>
                    <a:ln/>
                  </pic:spPr>
                </pic:pic>
              </a:graphicData>
            </a:graphic>
          </wp:inline>
        </w:drawing>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u w:val="single"/>
        </w:rPr>
        <w:lastRenderedPageBreak/>
        <w:t>KONDENZAČNÍ JEDNOTKY:</w:t>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noProof/>
          <w:u w:val="single"/>
          <w:lang w:eastAsia="cs-CZ"/>
        </w:rPr>
        <w:drawing>
          <wp:inline distT="114300" distB="114300" distL="114300" distR="114300">
            <wp:extent cx="6184590" cy="5499100"/>
            <wp:effectExtent l="0" t="0" r="0" b="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6184590" cy="5499100"/>
                    </a:xfrm>
                    <a:prstGeom prst="rect">
                      <a:avLst/>
                    </a:prstGeom>
                    <a:ln/>
                  </pic:spPr>
                </pic:pic>
              </a:graphicData>
            </a:graphic>
          </wp:inline>
        </w:drawing>
      </w:r>
    </w:p>
    <w:p w:rsidR="00101412" w:rsidRDefault="00233688">
      <w:pPr>
        <w:tabs>
          <w:tab w:val="left" w:pos="720"/>
        </w:tabs>
        <w:spacing w:before="0"/>
        <w:ind w:left="0" w:hanging="2"/>
        <w:jc w:val="both"/>
        <w:rPr>
          <w:rFonts w:ascii="Arial Narrow" w:eastAsia="Arial Narrow" w:hAnsi="Arial Narrow" w:cs="Arial Narrow"/>
        </w:rPr>
      </w:pPr>
      <w:r>
        <w:rPr>
          <w:rFonts w:ascii="Arial Narrow" w:eastAsia="Arial Narrow" w:hAnsi="Arial Narrow" w:cs="Arial Narrow"/>
        </w:rPr>
        <w:t>Požadavky na výměník vzt</w:t>
      </w:r>
    </w:p>
    <w:p w:rsidR="00101412" w:rsidRDefault="00233688">
      <w:pPr>
        <w:tabs>
          <w:tab w:val="left" w:pos="720"/>
        </w:tabs>
        <w:spacing w:before="0"/>
        <w:ind w:left="0" w:hanging="2"/>
        <w:jc w:val="both"/>
        <w:rPr>
          <w:rFonts w:ascii="Arial Narrow" w:eastAsia="Arial Narrow" w:hAnsi="Arial Narrow" w:cs="Arial Narrow"/>
          <w:u w:val="single"/>
        </w:rPr>
      </w:pPr>
      <w:r>
        <w:rPr>
          <w:rFonts w:ascii="Arial Narrow" w:eastAsia="Arial Narrow" w:hAnsi="Arial Narrow" w:cs="Arial Narrow"/>
          <w:noProof/>
          <w:u w:val="single"/>
          <w:lang w:eastAsia="cs-CZ"/>
        </w:rPr>
        <w:drawing>
          <wp:inline distT="114300" distB="114300" distL="114300" distR="114300">
            <wp:extent cx="4714558" cy="1452012"/>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2"/>
                    <a:srcRect/>
                    <a:stretch>
                      <a:fillRect/>
                    </a:stretch>
                  </pic:blipFill>
                  <pic:spPr>
                    <a:xfrm>
                      <a:off x="0" y="0"/>
                      <a:ext cx="4714558" cy="1452012"/>
                    </a:xfrm>
                    <a:prstGeom prst="rect">
                      <a:avLst/>
                    </a:prstGeom>
                    <a:ln/>
                  </pic:spPr>
                </pic:pic>
              </a:graphicData>
            </a:graphic>
          </wp:inline>
        </w:drawing>
      </w:r>
    </w:p>
    <w:p w:rsidR="00101412" w:rsidRDefault="00101412">
      <w:pPr>
        <w:tabs>
          <w:tab w:val="left" w:pos="720"/>
        </w:tabs>
        <w:spacing w:before="0"/>
        <w:ind w:left="0" w:hanging="2"/>
        <w:jc w:val="both"/>
        <w:rPr>
          <w:rFonts w:ascii="Arial Narrow" w:eastAsia="Arial Narrow" w:hAnsi="Arial Narrow" w:cs="Arial Narrow"/>
          <w:u w:val="single"/>
        </w:rPr>
      </w:pPr>
    </w:p>
    <w:sectPr w:rsidR="00101412">
      <w:headerReference w:type="even" r:id="rId23"/>
      <w:headerReference w:type="default" r:id="rId24"/>
      <w:footerReference w:type="even" r:id="rId25"/>
      <w:footerReference w:type="default" r:id="rId26"/>
      <w:headerReference w:type="first" r:id="rId27"/>
      <w:footerReference w:type="first" r:id="rId28"/>
      <w:pgSz w:w="11906" w:h="16838"/>
      <w:pgMar w:top="840" w:right="748" w:bottom="1134" w:left="1418" w:header="0" w:footer="0"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3688" w:rsidRDefault="00233688">
      <w:pPr>
        <w:spacing w:before="0" w:after="0" w:line="240" w:lineRule="auto"/>
        <w:ind w:left="0" w:hanging="2"/>
      </w:pPr>
      <w:r>
        <w:separator/>
      </w:r>
    </w:p>
  </w:endnote>
  <w:endnote w:type="continuationSeparator" w:id="0">
    <w:p w:rsidR="00233688" w:rsidRDefault="00233688">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charset w:val="00"/>
    <w:family w:val="auto"/>
    <w:pitch w:val="default"/>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widowControl w:val="0"/>
      <w:pBdr>
        <w:top w:val="nil"/>
        <w:left w:val="nil"/>
        <w:bottom w:val="nil"/>
        <w:right w:val="nil"/>
        <w:between w:val="nil"/>
      </w:pBdr>
      <w:spacing w:before="0" w:after="0" w:line="276" w:lineRule="auto"/>
      <w:ind w:left="0" w:hanging="2"/>
    </w:pPr>
  </w:p>
  <w:tbl>
    <w:tblPr>
      <w:tblStyle w:val="a2"/>
      <w:tblW w:w="9870" w:type="dxa"/>
      <w:tblInd w:w="-70" w:type="dxa"/>
      <w:tblLayout w:type="fixed"/>
      <w:tblLook w:val="0000" w:firstRow="0" w:lastRow="0" w:firstColumn="0" w:lastColumn="0" w:noHBand="0" w:noVBand="0"/>
    </w:tblPr>
    <w:tblGrid>
      <w:gridCol w:w="790"/>
      <w:gridCol w:w="5580"/>
      <w:gridCol w:w="1440"/>
      <w:gridCol w:w="2060"/>
    </w:tblGrid>
    <w:tr w:rsidR="00101412">
      <w:trPr>
        <w:cantSplit/>
        <w:trHeight w:val="166"/>
      </w:trPr>
      <w:tc>
        <w:tcPr>
          <w:tcW w:w="790" w:type="dxa"/>
          <w:vMerge w:val="restart"/>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Stupeň projektu:</w:t>
          </w:r>
        </w:p>
      </w:tc>
      <w:tc>
        <w:tcPr>
          <w:tcW w:w="5580" w:type="dxa"/>
          <w:vMerge w:val="restart"/>
          <w:tcBorders>
            <w:top w:val="single" w:sz="4" w:space="0" w:color="000000"/>
            <w:left w:val="single" w:sz="4" w:space="0" w:color="000000"/>
            <w:bottom w:val="single" w:sz="4" w:space="0" w:color="000000"/>
          </w:tcBorders>
          <w:shd w:val="clear" w:color="auto" w:fill="auto"/>
          <w:vAlign w:val="center"/>
        </w:tcPr>
        <w:p w:rsidR="00101412" w:rsidRDefault="00233688">
          <w:pPr>
            <w:tabs>
              <w:tab w:val="center" w:pos="4536"/>
              <w:tab w:val="right" w:pos="9072"/>
            </w:tabs>
            <w:ind w:left="0" w:hanging="2"/>
            <w:rPr>
              <w:rFonts w:eastAsia="Arial"/>
              <w:color w:val="000000"/>
              <w:szCs w:val="20"/>
            </w:rPr>
          </w:pPr>
          <w:r>
            <w:rPr>
              <w:b/>
              <w:sz w:val="16"/>
              <w:szCs w:val="16"/>
            </w:rPr>
            <w:t>DOKUMENTACE PRO PROVEDENÍ STAVBY</w:t>
          </w:r>
        </w:p>
      </w:tc>
      <w:tc>
        <w:tcPr>
          <w:tcW w:w="144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Datum: </w:t>
          </w:r>
        </w:p>
      </w:tc>
      <w:tc>
        <w:tcPr>
          <w:tcW w:w="2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tabs>
              <w:tab w:val="center" w:pos="4536"/>
              <w:tab w:val="right" w:pos="9072"/>
            </w:tabs>
            <w:ind w:left="0" w:hanging="2"/>
            <w:rPr>
              <w:rFonts w:eastAsia="Arial"/>
              <w:color w:val="000000"/>
              <w:szCs w:val="20"/>
            </w:rPr>
          </w:pPr>
          <w:r>
            <w:rPr>
              <w:sz w:val="16"/>
              <w:szCs w:val="16"/>
            </w:rPr>
            <w:t>08/2025</w:t>
          </w:r>
        </w:p>
      </w:tc>
    </w:tr>
    <w:tr w:rsidR="00101412">
      <w:trPr>
        <w:cantSplit/>
        <w:trHeight w:val="70"/>
      </w:trPr>
      <w:tc>
        <w:tcPr>
          <w:tcW w:w="790" w:type="dxa"/>
          <w:vMerge/>
          <w:tcBorders>
            <w:top w:val="single" w:sz="4" w:space="0" w:color="000000"/>
            <w:left w:val="single" w:sz="4" w:space="0" w:color="000000"/>
            <w:bottom w:val="single" w:sz="4" w:space="0" w:color="000000"/>
          </w:tcBorders>
          <w:shd w:val="clear" w:color="auto" w:fill="auto"/>
          <w:vAlign w:val="center"/>
        </w:tcPr>
        <w:p w:rsidR="00101412" w:rsidRDefault="00101412">
          <w:pPr>
            <w:widowControl w:val="0"/>
            <w:pBdr>
              <w:top w:val="nil"/>
              <w:left w:val="nil"/>
              <w:bottom w:val="nil"/>
              <w:right w:val="nil"/>
              <w:between w:val="nil"/>
            </w:pBdr>
            <w:spacing w:before="0" w:after="0" w:line="276" w:lineRule="auto"/>
            <w:ind w:left="0" w:hanging="2"/>
            <w:rPr>
              <w:rFonts w:eastAsia="Arial"/>
              <w:color w:val="000000"/>
              <w:szCs w:val="20"/>
            </w:rPr>
          </w:pPr>
        </w:p>
      </w:tc>
      <w:tc>
        <w:tcPr>
          <w:tcW w:w="5580" w:type="dxa"/>
          <w:vMerge/>
          <w:tcBorders>
            <w:top w:val="single" w:sz="4" w:space="0" w:color="000000"/>
            <w:left w:val="single" w:sz="4" w:space="0" w:color="000000"/>
            <w:bottom w:val="single" w:sz="4" w:space="0" w:color="000000"/>
          </w:tcBorders>
          <w:shd w:val="clear" w:color="auto" w:fill="auto"/>
          <w:vAlign w:val="center"/>
        </w:tcPr>
        <w:p w:rsidR="00101412" w:rsidRDefault="00101412">
          <w:pPr>
            <w:widowControl w:val="0"/>
            <w:pBdr>
              <w:top w:val="nil"/>
              <w:left w:val="nil"/>
              <w:bottom w:val="nil"/>
              <w:right w:val="nil"/>
              <w:between w:val="nil"/>
            </w:pBdr>
            <w:spacing w:before="0" w:after="0" w:line="276" w:lineRule="auto"/>
            <w:ind w:left="0" w:hanging="2"/>
            <w:rPr>
              <w:rFonts w:eastAsia="Arial"/>
              <w:color w:val="000000"/>
              <w:szCs w:val="20"/>
            </w:rPr>
          </w:pPr>
        </w:p>
      </w:tc>
      <w:tc>
        <w:tcPr>
          <w:tcW w:w="144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Strana:</w:t>
          </w:r>
        </w:p>
      </w:tc>
      <w:tc>
        <w:tcPr>
          <w:tcW w:w="2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color w:val="000000"/>
              <w:sz w:val="16"/>
              <w:szCs w:val="16"/>
            </w:rPr>
            <w:t xml:space="preserve">Strana </w:t>
          </w:r>
          <w:r>
            <w:rPr>
              <w:rFonts w:eastAsia="Arial"/>
              <w:color w:val="000000"/>
              <w:sz w:val="16"/>
              <w:szCs w:val="16"/>
            </w:rPr>
            <w:fldChar w:fldCharType="begin"/>
          </w:r>
          <w:r>
            <w:rPr>
              <w:rFonts w:eastAsia="Arial"/>
              <w:color w:val="000000"/>
              <w:sz w:val="16"/>
              <w:szCs w:val="16"/>
            </w:rPr>
            <w:instrText>PAGE</w:instrText>
          </w:r>
          <w:r w:rsidR="00F45F08">
            <w:rPr>
              <w:rFonts w:eastAsia="Arial"/>
              <w:color w:val="000000"/>
              <w:sz w:val="16"/>
              <w:szCs w:val="16"/>
            </w:rPr>
            <w:fldChar w:fldCharType="separate"/>
          </w:r>
          <w:r w:rsidR="00F45F08">
            <w:rPr>
              <w:rFonts w:eastAsia="Arial"/>
              <w:noProof/>
              <w:color w:val="000000"/>
              <w:sz w:val="16"/>
              <w:szCs w:val="16"/>
            </w:rPr>
            <w:t>1</w:t>
          </w:r>
          <w:r>
            <w:rPr>
              <w:rFonts w:eastAsia="Arial"/>
              <w:color w:val="000000"/>
              <w:sz w:val="16"/>
              <w:szCs w:val="16"/>
            </w:rPr>
            <w:fldChar w:fldCharType="end"/>
          </w:r>
          <w:r>
            <w:rPr>
              <w:rFonts w:eastAsia="Arial"/>
              <w:color w:val="000000"/>
              <w:sz w:val="16"/>
              <w:szCs w:val="16"/>
            </w:rPr>
            <w:t xml:space="preserve"> (celkem </w:t>
          </w:r>
          <w:r>
            <w:rPr>
              <w:rFonts w:eastAsia="Arial"/>
              <w:color w:val="000000"/>
              <w:sz w:val="16"/>
              <w:szCs w:val="16"/>
            </w:rPr>
            <w:fldChar w:fldCharType="begin"/>
          </w:r>
          <w:r>
            <w:rPr>
              <w:rFonts w:eastAsia="Arial"/>
              <w:color w:val="000000"/>
              <w:sz w:val="16"/>
              <w:szCs w:val="16"/>
            </w:rPr>
            <w:instrText>NUMPAGES</w:instrText>
          </w:r>
          <w:r w:rsidR="00F45F08">
            <w:rPr>
              <w:rFonts w:eastAsia="Arial"/>
              <w:color w:val="000000"/>
              <w:sz w:val="16"/>
              <w:szCs w:val="16"/>
            </w:rPr>
            <w:fldChar w:fldCharType="separate"/>
          </w:r>
          <w:r w:rsidR="00F45F08">
            <w:rPr>
              <w:rFonts w:eastAsia="Arial"/>
              <w:noProof/>
              <w:color w:val="000000"/>
              <w:sz w:val="16"/>
              <w:szCs w:val="16"/>
            </w:rPr>
            <w:t>15</w:t>
          </w:r>
          <w:r>
            <w:rPr>
              <w:rFonts w:eastAsia="Arial"/>
              <w:color w:val="000000"/>
              <w:sz w:val="16"/>
              <w:szCs w:val="16"/>
            </w:rPr>
            <w:fldChar w:fldCharType="end"/>
          </w:r>
          <w:r>
            <w:rPr>
              <w:rFonts w:eastAsia="Arial"/>
              <w:color w:val="000000"/>
              <w:sz w:val="16"/>
              <w:szCs w:val="16"/>
            </w:rPr>
            <w:t>)</w:t>
          </w:r>
        </w:p>
      </w:tc>
    </w:tr>
  </w:tbl>
  <w:p w:rsidR="00101412" w:rsidRDefault="00101412">
    <w:pPr>
      <w:pBdr>
        <w:top w:val="nil"/>
        <w:left w:val="nil"/>
        <w:bottom w:val="nil"/>
        <w:right w:val="nil"/>
        <w:between w:val="nil"/>
      </w:pBdr>
      <w:tabs>
        <w:tab w:val="center" w:pos="4536"/>
        <w:tab w:val="right" w:pos="9072"/>
      </w:tabs>
      <w:spacing w:line="240" w:lineRule="auto"/>
      <w:ind w:left="0" w:right="360" w:hanging="2"/>
      <w:rPr>
        <w:rFonts w:eastAsia="Arial"/>
        <w:color w:val="00000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widowControl w:val="0"/>
      <w:pBdr>
        <w:top w:val="nil"/>
        <w:left w:val="nil"/>
        <w:bottom w:val="nil"/>
        <w:right w:val="nil"/>
        <w:between w:val="nil"/>
      </w:pBdr>
      <w:spacing w:before="0" w:after="0" w:line="276" w:lineRule="auto"/>
      <w:ind w:left="0" w:hanging="2"/>
    </w:pPr>
  </w:p>
  <w:tbl>
    <w:tblPr>
      <w:tblStyle w:val="a3"/>
      <w:tblW w:w="9870" w:type="dxa"/>
      <w:tblInd w:w="-70" w:type="dxa"/>
      <w:tblLayout w:type="fixed"/>
      <w:tblLook w:val="0000" w:firstRow="0" w:lastRow="0" w:firstColumn="0" w:lastColumn="0" w:noHBand="0" w:noVBand="0"/>
    </w:tblPr>
    <w:tblGrid>
      <w:gridCol w:w="790"/>
      <w:gridCol w:w="5580"/>
      <w:gridCol w:w="1440"/>
      <w:gridCol w:w="2060"/>
    </w:tblGrid>
    <w:tr w:rsidR="00101412">
      <w:trPr>
        <w:cantSplit/>
        <w:trHeight w:val="166"/>
      </w:trPr>
      <w:tc>
        <w:tcPr>
          <w:tcW w:w="790" w:type="dxa"/>
          <w:vMerge w:val="restart"/>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Stupeň projektu:</w:t>
          </w:r>
        </w:p>
      </w:tc>
      <w:tc>
        <w:tcPr>
          <w:tcW w:w="5580" w:type="dxa"/>
          <w:vMerge w:val="restart"/>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b/>
              <w:color w:val="000000"/>
              <w:sz w:val="16"/>
              <w:szCs w:val="16"/>
            </w:rPr>
            <w:t>DOKUMENTACE PRO</w:t>
          </w:r>
          <w:r>
            <w:rPr>
              <w:b/>
              <w:sz w:val="16"/>
              <w:szCs w:val="16"/>
            </w:rPr>
            <w:t xml:space="preserve"> PROVEDENÍ STAVBY</w:t>
          </w:r>
        </w:p>
      </w:tc>
      <w:tc>
        <w:tcPr>
          <w:tcW w:w="144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Datum: </w:t>
          </w:r>
        </w:p>
      </w:tc>
      <w:tc>
        <w:tcPr>
          <w:tcW w:w="2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sz w:val="16"/>
              <w:szCs w:val="16"/>
            </w:rPr>
            <w:t>08</w:t>
          </w:r>
          <w:r>
            <w:rPr>
              <w:rFonts w:eastAsia="Arial"/>
              <w:color w:val="000000"/>
              <w:sz w:val="16"/>
              <w:szCs w:val="16"/>
            </w:rPr>
            <w:t>/202</w:t>
          </w:r>
          <w:r>
            <w:rPr>
              <w:sz w:val="16"/>
              <w:szCs w:val="16"/>
            </w:rPr>
            <w:t>5</w:t>
          </w:r>
        </w:p>
      </w:tc>
    </w:tr>
    <w:tr w:rsidR="00101412">
      <w:trPr>
        <w:cantSplit/>
        <w:trHeight w:val="70"/>
      </w:trPr>
      <w:tc>
        <w:tcPr>
          <w:tcW w:w="790" w:type="dxa"/>
          <w:vMerge/>
          <w:tcBorders>
            <w:top w:val="single" w:sz="4" w:space="0" w:color="000000"/>
            <w:left w:val="single" w:sz="4" w:space="0" w:color="000000"/>
            <w:bottom w:val="single" w:sz="4" w:space="0" w:color="000000"/>
          </w:tcBorders>
          <w:shd w:val="clear" w:color="auto" w:fill="auto"/>
          <w:vAlign w:val="center"/>
        </w:tcPr>
        <w:p w:rsidR="00101412" w:rsidRDefault="00101412">
          <w:pPr>
            <w:widowControl w:val="0"/>
            <w:pBdr>
              <w:top w:val="nil"/>
              <w:left w:val="nil"/>
              <w:bottom w:val="nil"/>
              <w:right w:val="nil"/>
              <w:between w:val="nil"/>
            </w:pBdr>
            <w:spacing w:before="0" w:after="0" w:line="276" w:lineRule="auto"/>
            <w:ind w:left="0" w:hanging="2"/>
            <w:rPr>
              <w:rFonts w:eastAsia="Arial"/>
              <w:color w:val="000000"/>
              <w:szCs w:val="20"/>
            </w:rPr>
          </w:pPr>
        </w:p>
      </w:tc>
      <w:tc>
        <w:tcPr>
          <w:tcW w:w="5580" w:type="dxa"/>
          <w:vMerge/>
          <w:tcBorders>
            <w:top w:val="single" w:sz="4" w:space="0" w:color="000000"/>
            <w:left w:val="single" w:sz="4" w:space="0" w:color="000000"/>
            <w:bottom w:val="single" w:sz="4" w:space="0" w:color="000000"/>
          </w:tcBorders>
          <w:shd w:val="clear" w:color="auto" w:fill="auto"/>
          <w:vAlign w:val="center"/>
        </w:tcPr>
        <w:p w:rsidR="00101412" w:rsidRDefault="00101412">
          <w:pPr>
            <w:widowControl w:val="0"/>
            <w:pBdr>
              <w:top w:val="nil"/>
              <w:left w:val="nil"/>
              <w:bottom w:val="nil"/>
              <w:right w:val="nil"/>
              <w:between w:val="nil"/>
            </w:pBdr>
            <w:spacing w:before="0" w:after="0" w:line="276" w:lineRule="auto"/>
            <w:ind w:left="0" w:hanging="2"/>
            <w:rPr>
              <w:rFonts w:eastAsia="Arial"/>
              <w:color w:val="000000"/>
              <w:szCs w:val="20"/>
            </w:rPr>
          </w:pPr>
        </w:p>
      </w:tc>
      <w:tc>
        <w:tcPr>
          <w:tcW w:w="144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Strana:</w:t>
          </w:r>
        </w:p>
      </w:tc>
      <w:tc>
        <w:tcPr>
          <w:tcW w:w="2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color w:val="000000"/>
              <w:sz w:val="16"/>
              <w:szCs w:val="16"/>
            </w:rPr>
            <w:t xml:space="preserve">Strana </w:t>
          </w:r>
          <w:r>
            <w:rPr>
              <w:rFonts w:eastAsia="Arial"/>
              <w:color w:val="000000"/>
              <w:sz w:val="16"/>
              <w:szCs w:val="16"/>
            </w:rPr>
            <w:fldChar w:fldCharType="begin"/>
          </w:r>
          <w:r>
            <w:rPr>
              <w:rFonts w:eastAsia="Arial"/>
              <w:color w:val="000000"/>
              <w:sz w:val="16"/>
              <w:szCs w:val="16"/>
            </w:rPr>
            <w:instrText>PAGE</w:instrText>
          </w:r>
          <w:r w:rsidR="00F45F08">
            <w:rPr>
              <w:rFonts w:eastAsia="Arial"/>
              <w:color w:val="000000"/>
              <w:sz w:val="16"/>
              <w:szCs w:val="16"/>
            </w:rPr>
            <w:fldChar w:fldCharType="separate"/>
          </w:r>
          <w:r w:rsidR="00F45F08">
            <w:rPr>
              <w:rFonts w:eastAsia="Arial"/>
              <w:noProof/>
              <w:color w:val="000000"/>
              <w:sz w:val="16"/>
              <w:szCs w:val="16"/>
            </w:rPr>
            <w:t>15</w:t>
          </w:r>
          <w:r>
            <w:rPr>
              <w:rFonts w:eastAsia="Arial"/>
              <w:color w:val="000000"/>
              <w:sz w:val="16"/>
              <w:szCs w:val="16"/>
            </w:rPr>
            <w:fldChar w:fldCharType="end"/>
          </w:r>
          <w:r>
            <w:rPr>
              <w:rFonts w:eastAsia="Arial"/>
              <w:color w:val="000000"/>
              <w:sz w:val="16"/>
              <w:szCs w:val="16"/>
            </w:rPr>
            <w:t xml:space="preserve"> (celkem </w:t>
          </w:r>
          <w:r>
            <w:rPr>
              <w:rFonts w:eastAsia="Arial"/>
              <w:color w:val="000000"/>
              <w:sz w:val="16"/>
              <w:szCs w:val="16"/>
            </w:rPr>
            <w:fldChar w:fldCharType="begin"/>
          </w:r>
          <w:r>
            <w:rPr>
              <w:rFonts w:eastAsia="Arial"/>
              <w:color w:val="000000"/>
              <w:sz w:val="16"/>
              <w:szCs w:val="16"/>
            </w:rPr>
            <w:instrText>NUMPAGES</w:instrText>
          </w:r>
          <w:r w:rsidR="00F45F08">
            <w:rPr>
              <w:rFonts w:eastAsia="Arial"/>
              <w:color w:val="000000"/>
              <w:sz w:val="16"/>
              <w:szCs w:val="16"/>
            </w:rPr>
            <w:fldChar w:fldCharType="separate"/>
          </w:r>
          <w:r w:rsidR="00F45F08">
            <w:rPr>
              <w:rFonts w:eastAsia="Arial"/>
              <w:noProof/>
              <w:color w:val="000000"/>
              <w:sz w:val="16"/>
              <w:szCs w:val="16"/>
            </w:rPr>
            <w:t>15</w:t>
          </w:r>
          <w:r>
            <w:rPr>
              <w:rFonts w:eastAsia="Arial"/>
              <w:color w:val="000000"/>
              <w:sz w:val="16"/>
              <w:szCs w:val="16"/>
            </w:rPr>
            <w:fldChar w:fldCharType="end"/>
          </w:r>
          <w:r>
            <w:rPr>
              <w:rFonts w:eastAsia="Arial"/>
              <w:color w:val="000000"/>
              <w:sz w:val="16"/>
              <w:szCs w:val="16"/>
            </w:rPr>
            <w:t>)</w:t>
          </w:r>
        </w:p>
      </w:tc>
    </w:tr>
  </w:tbl>
  <w:p w:rsidR="00101412" w:rsidRDefault="00101412">
    <w:pPr>
      <w:ind w:left="0" w:hanging="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3688" w:rsidRDefault="00233688">
      <w:pPr>
        <w:spacing w:before="0" w:after="0" w:line="240" w:lineRule="auto"/>
        <w:ind w:left="0" w:hanging="2"/>
      </w:pPr>
      <w:r>
        <w:separator/>
      </w:r>
    </w:p>
  </w:footnote>
  <w:footnote w:type="continuationSeparator" w:id="0">
    <w:p w:rsidR="00233688" w:rsidRDefault="00233688">
      <w:pPr>
        <w:spacing w:before="0" w:after="0"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widowControl w:val="0"/>
      <w:pBdr>
        <w:top w:val="nil"/>
        <w:left w:val="nil"/>
        <w:bottom w:val="nil"/>
        <w:right w:val="nil"/>
        <w:between w:val="nil"/>
      </w:pBdr>
      <w:spacing w:before="0" w:after="0" w:line="276" w:lineRule="auto"/>
      <w:ind w:left="0" w:hanging="2"/>
    </w:pPr>
  </w:p>
  <w:tbl>
    <w:tblPr>
      <w:tblStyle w:val="a0"/>
      <w:tblW w:w="9870" w:type="dxa"/>
      <w:tblInd w:w="-70" w:type="dxa"/>
      <w:tblLayout w:type="fixed"/>
      <w:tblLook w:val="0000" w:firstRow="0" w:lastRow="0" w:firstColumn="0" w:lastColumn="0" w:noHBand="0" w:noVBand="0"/>
    </w:tblPr>
    <w:tblGrid>
      <w:gridCol w:w="1330"/>
      <w:gridCol w:w="4849"/>
      <w:gridCol w:w="911"/>
      <w:gridCol w:w="2780"/>
    </w:tblGrid>
    <w:tr w:rsidR="00101412">
      <w:tc>
        <w:tcPr>
          <w:tcW w:w="133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Název projektu: </w:t>
          </w:r>
        </w:p>
      </w:tc>
      <w:tc>
        <w:tcPr>
          <w:tcW w:w="4849"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b/>
              <w:color w:val="000000"/>
              <w:sz w:val="16"/>
              <w:szCs w:val="16"/>
            </w:rPr>
            <w:t>VÝSTAVBA NOVÉHO OBJEKTU UČEBEN V AREÁLU ZŠ ŠKOLNÍ NÁMĚSTÍ</w:t>
          </w:r>
        </w:p>
      </w:tc>
      <w:tc>
        <w:tcPr>
          <w:tcW w:w="911"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Zpracovatel:</w:t>
          </w:r>
        </w:p>
      </w:tc>
      <w:tc>
        <w:tcPr>
          <w:tcW w:w="2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color w:val="000000"/>
              <w:sz w:val="16"/>
              <w:szCs w:val="16"/>
            </w:rPr>
            <w:t>Ing. Dušan Navrátil</w:t>
          </w:r>
        </w:p>
      </w:tc>
    </w:tr>
    <w:tr w:rsidR="00101412">
      <w:trPr>
        <w:trHeight w:val="91"/>
      </w:trPr>
      <w:tc>
        <w:tcPr>
          <w:tcW w:w="133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Profese/ část PD:</w:t>
          </w:r>
        </w:p>
      </w:tc>
      <w:tc>
        <w:tcPr>
          <w:tcW w:w="4849"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b/>
              <w:color w:val="000000"/>
              <w:sz w:val="16"/>
              <w:szCs w:val="16"/>
            </w:rPr>
            <w:t>VZDUCHOTECHNIKA – TECHNICKÁ ZPRÁVA</w:t>
          </w:r>
        </w:p>
      </w:tc>
      <w:tc>
        <w:tcPr>
          <w:tcW w:w="911"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Zakázka číslo: </w:t>
          </w:r>
        </w:p>
      </w:tc>
      <w:tc>
        <w:tcPr>
          <w:tcW w:w="2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101412">
          <w:pPr>
            <w:pBdr>
              <w:top w:val="nil"/>
              <w:left w:val="nil"/>
              <w:bottom w:val="nil"/>
              <w:right w:val="nil"/>
              <w:between w:val="nil"/>
            </w:pBdr>
            <w:tabs>
              <w:tab w:val="center" w:pos="4536"/>
              <w:tab w:val="right" w:pos="9072"/>
            </w:tabs>
            <w:spacing w:line="240" w:lineRule="auto"/>
            <w:ind w:left="0" w:hanging="2"/>
            <w:rPr>
              <w:rFonts w:eastAsia="Arial"/>
              <w:color w:val="000000"/>
              <w:szCs w:val="20"/>
            </w:rPr>
          </w:pPr>
        </w:p>
      </w:tc>
    </w:tr>
  </w:tbl>
  <w:p w:rsidR="00101412" w:rsidRDefault="00101412">
    <w:pPr>
      <w:pBdr>
        <w:top w:val="nil"/>
        <w:left w:val="nil"/>
        <w:bottom w:val="nil"/>
        <w:right w:val="nil"/>
        <w:between w:val="nil"/>
      </w:pBdr>
      <w:tabs>
        <w:tab w:val="center" w:pos="4536"/>
        <w:tab w:val="right" w:pos="9072"/>
      </w:tabs>
      <w:spacing w:line="240" w:lineRule="auto"/>
      <w:ind w:left="0" w:hanging="2"/>
      <w:rPr>
        <w:rFonts w:eastAsia="Arial"/>
        <w:color w:val="00000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widowControl w:val="0"/>
      <w:pBdr>
        <w:top w:val="nil"/>
        <w:left w:val="nil"/>
        <w:bottom w:val="nil"/>
        <w:right w:val="nil"/>
        <w:between w:val="nil"/>
      </w:pBdr>
      <w:spacing w:before="0" w:after="0" w:line="276" w:lineRule="auto"/>
      <w:ind w:left="0" w:hanging="2"/>
    </w:pPr>
  </w:p>
  <w:tbl>
    <w:tblPr>
      <w:tblStyle w:val="a1"/>
      <w:tblW w:w="9870" w:type="dxa"/>
      <w:tblInd w:w="-70" w:type="dxa"/>
      <w:tblLayout w:type="fixed"/>
      <w:tblLook w:val="0000" w:firstRow="0" w:lastRow="0" w:firstColumn="0" w:lastColumn="0" w:noHBand="0" w:noVBand="0"/>
    </w:tblPr>
    <w:tblGrid>
      <w:gridCol w:w="1330"/>
      <w:gridCol w:w="4849"/>
      <w:gridCol w:w="911"/>
      <w:gridCol w:w="2780"/>
    </w:tblGrid>
    <w:tr w:rsidR="00101412">
      <w:tc>
        <w:tcPr>
          <w:tcW w:w="133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Název projektu: </w:t>
          </w:r>
        </w:p>
      </w:tc>
      <w:tc>
        <w:tcPr>
          <w:tcW w:w="4849"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b/>
              <w:color w:val="000000"/>
              <w:sz w:val="16"/>
              <w:szCs w:val="16"/>
            </w:rPr>
            <w:t>VÝSTAVBA NOVÉHO OBJEKTU UČEBEN V AREÁLU ZŠ ŠKOLNÍ NÁMĚSTÍ</w:t>
          </w:r>
        </w:p>
      </w:tc>
      <w:tc>
        <w:tcPr>
          <w:tcW w:w="911"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Zpracovatel:</w:t>
          </w:r>
        </w:p>
      </w:tc>
      <w:tc>
        <w:tcPr>
          <w:tcW w:w="2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color w:val="000000"/>
              <w:sz w:val="16"/>
              <w:szCs w:val="16"/>
            </w:rPr>
            <w:t>Ing. Dušan Navrátil</w:t>
          </w:r>
        </w:p>
      </w:tc>
    </w:tr>
    <w:tr w:rsidR="00101412">
      <w:trPr>
        <w:trHeight w:val="441"/>
      </w:trPr>
      <w:tc>
        <w:tcPr>
          <w:tcW w:w="1330"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Profese/ část PD:</w:t>
          </w:r>
        </w:p>
      </w:tc>
      <w:tc>
        <w:tcPr>
          <w:tcW w:w="4849"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ind w:left="0" w:hanging="2"/>
            <w:rPr>
              <w:rFonts w:eastAsia="Arial"/>
              <w:color w:val="000000"/>
              <w:szCs w:val="20"/>
            </w:rPr>
          </w:pPr>
          <w:r>
            <w:rPr>
              <w:rFonts w:eastAsia="Arial"/>
              <w:b/>
              <w:color w:val="000000"/>
              <w:sz w:val="16"/>
              <w:szCs w:val="16"/>
            </w:rPr>
            <w:t>VZDUCHOTECHNIKA – TECHNICKÁ ZPRÁVA</w:t>
          </w:r>
        </w:p>
      </w:tc>
      <w:tc>
        <w:tcPr>
          <w:tcW w:w="911" w:type="dxa"/>
          <w:tcBorders>
            <w:top w:val="single" w:sz="4" w:space="0" w:color="000000"/>
            <w:left w:val="single" w:sz="4" w:space="0" w:color="000000"/>
            <w:bottom w:val="single" w:sz="4" w:space="0" w:color="000000"/>
          </w:tcBorders>
          <w:shd w:val="clear" w:color="auto" w:fill="auto"/>
          <w:vAlign w:val="center"/>
        </w:tcPr>
        <w:p w:rsidR="00101412" w:rsidRDefault="00233688">
          <w:pPr>
            <w:pBdr>
              <w:top w:val="nil"/>
              <w:left w:val="nil"/>
              <w:bottom w:val="nil"/>
              <w:right w:val="nil"/>
              <w:between w:val="nil"/>
            </w:pBdr>
            <w:tabs>
              <w:tab w:val="center" w:pos="4536"/>
              <w:tab w:val="right" w:pos="9072"/>
            </w:tabs>
            <w:spacing w:line="240" w:lineRule="auto"/>
            <w:rPr>
              <w:rFonts w:eastAsia="Arial"/>
              <w:color w:val="000000"/>
              <w:szCs w:val="20"/>
            </w:rPr>
          </w:pPr>
          <w:r>
            <w:rPr>
              <w:rFonts w:eastAsia="Arial"/>
              <w:color w:val="000000"/>
              <w:sz w:val="14"/>
              <w:szCs w:val="14"/>
            </w:rPr>
            <w:t xml:space="preserve">Zakázka číslo: </w:t>
          </w:r>
        </w:p>
      </w:tc>
      <w:tc>
        <w:tcPr>
          <w:tcW w:w="2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01412" w:rsidRDefault="00101412">
          <w:pPr>
            <w:pBdr>
              <w:top w:val="nil"/>
              <w:left w:val="nil"/>
              <w:bottom w:val="nil"/>
              <w:right w:val="nil"/>
              <w:between w:val="nil"/>
            </w:pBdr>
            <w:tabs>
              <w:tab w:val="center" w:pos="4536"/>
              <w:tab w:val="right" w:pos="9072"/>
            </w:tabs>
            <w:spacing w:line="240" w:lineRule="auto"/>
            <w:ind w:left="0" w:hanging="2"/>
            <w:rPr>
              <w:rFonts w:eastAsia="Arial"/>
              <w:color w:val="000000"/>
              <w:szCs w:val="20"/>
            </w:rPr>
          </w:pPr>
        </w:p>
      </w:tc>
    </w:tr>
  </w:tbl>
  <w:p w:rsidR="00101412" w:rsidRDefault="00101412">
    <w:pPr>
      <w:spacing w:before="0" w:after="0"/>
      <w:ind w:left="0" w:hanging="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1412" w:rsidRDefault="00101412">
    <w:pPr>
      <w:ind w:left="0" w:hanging="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656D93"/>
    <w:multiLevelType w:val="multilevel"/>
    <w:tmpl w:val="C76E627E"/>
    <w:lvl w:ilvl="0">
      <w:start w:val="1"/>
      <w:numFmt w:val="bullet"/>
      <w:pStyle w:val="slovanseznam21"/>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240058A3"/>
    <w:multiLevelType w:val="multilevel"/>
    <w:tmpl w:val="78B8C796"/>
    <w:lvl w:ilvl="0">
      <w:start w:val="1"/>
      <w:numFmt w:val="decimal"/>
      <w:pStyle w:val="slovanseznam51"/>
      <w:lvlText w:val="%1"/>
      <w:lvlJc w:val="left"/>
      <w:pPr>
        <w:ind w:left="905" w:hanging="432"/>
      </w:pPr>
      <w:rPr>
        <w:vertAlign w:val="baseline"/>
      </w:rPr>
    </w:lvl>
    <w:lvl w:ilvl="1">
      <w:start w:val="1"/>
      <w:numFmt w:val="decimal"/>
      <w:lvlText w:val="%1.%2"/>
      <w:lvlJc w:val="left"/>
      <w:pPr>
        <w:ind w:left="1049" w:hanging="576"/>
      </w:pPr>
      <w:rPr>
        <w:vertAlign w:val="baseline"/>
      </w:rPr>
    </w:lvl>
    <w:lvl w:ilvl="2">
      <w:start w:val="1"/>
      <w:numFmt w:val="decimal"/>
      <w:lvlText w:val=""/>
      <w:lvlJc w:val="left"/>
      <w:pPr>
        <w:ind w:left="0" w:firstLine="0"/>
      </w:pPr>
      <w:rPr>
        <w:vertAlign w:val="baseline"/>
      </w:rPr>
    </w:lvl>
    <w:lvl w:ilvl="3">
      <w:start w:val="1"/>
      <w:numFmt w:val="decimal"/>
      <w:lvlText w:val=""/>
      <w:lvlJc w:val="left"/>
      <w:pPr>
        <w:ind w:left="0" w:firstLine="0"/>
      </w:pPr>
      <w:rPr>
        <w:vertAlign w:val="baseline"/>
      </w:rPr>
    </w:lvl>
    <w:lvl w:ilvl="4">
      <w:start w:val="1"/>
      <w:numFmt w:val="decimal"/>
      <w:lvlText w:val=""/>
      <w:lvlJc w:val="left"/>
      <w:pPr>
        <w:ind w:left="0" w:firstLine="0"/>
      </w:pPr>
      <w:rPr>
        <w:vertAlign w:val="baseline"/>
      </w:rPr>
    </w:lvl>
    <w:lvl w:ilvl="5">
      <w:start w:val="1"/>
      <w:numFmt w:val="decimal"/>
      <w:lvlText w:val=""/>
      <w:lvlJc w:val="left"/>
      <w:pPr>
        <w:ind w:left="0" w:firstLine="0"/>
      </w:pPr>
      <w:rPr>
        <w:vertAlign w:val="baseline"/>
      </w:rPr>
    </w:lvl>
    <w:lvl w:ilvl="6">
      <w:start w:val="1"/>
      <w:numFmt w:val="decimal"/>
      <w:lvlText w:val=""/>
      <w:lvlJc w:val="left"/>
      <w:pPr>
        <w:ind w:left="0" w:firstLine="0"/>
      </w:pPr>
      <w:rPr>
        <w:vertAlign w:val="baseline"/>
      </w:rPr>
    </w:lvl>
    <w:lvl w:ilvl="7">
      <w:start w:val="1"/>
      <w:numFmt w:val="decimal"/>
      <w:lvlText w:val=""/>
      <w:lvlJc w:val="left"/>
      <w:pPr>
        <w:ind w:left="0" w:firstLine="0"/>
      </w:pPr>
      <w:rPr>
        <w:vertAlign w:val="baseline"/>
      </w:rPr>
    </w:lvl>
    <w:lvl w:ilvl="8">
      <w:start w:val="1"/>
      <w:numFmt w:val="decimal"/>
      <w:lvlText w:val=""/>
      <w:lvlJc w:val="left"/>
      <w:pPr>
        <w:ind w:left="0" w:firstLine="0"/>
      </w:pPr>
      <w:rPr>
        <w:vertAlign w:val="baseline"/>
      </w:rPr>
    </w:lvl>
  </w:abstractNum>
  <w:abstractNum w:abstractNumId="2" w15:restartNumberingAfterBreak="0">
    <w:nsid w:val="27AE7525"/>
    <w:multiLevelType w:val="multilevel"/>
    <w:tmpl w:val="C1067430"/>
    <w:lvl w:ilvl="0">
      <w:start w:val="1"/>
      <w:numFmt w:val="bullet"/>
      <w:pStyle w:val="slovanseznam41"/>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289D5B59"/>
    <w:multiLevelType w:val="multilevel"/>
    <w:tmpl w:val="41745C0A"/>
    <w:lvl w:ilvl="0">
      <w:numFmt w:val="bullet"/>
      <w:pStyle w:val="Nadpis1"/>
      <w:lvlText w:val="-"/>
      <w:lvlJc w:val="left"/>
      <w:pPr>
        <w:ind w:left="1080" w:hanging="360"/>
      </w:pPr>
      <w:rPr>
        <w:rFonts w:ascii="Times New Roman" w:eastAsia="Times New Roman" w:hAnsi="Times New Roman" w:cs="Times New Roman"/>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4B9B3C47"/>
    <w:multiLevelType w:val="multilevel"/>
    <w:tmpl w:val="52FCECE6"/>
    <w:lvl w:ilvl="0">
      <w:start w:val="1"/>
      <w:numFmt w:val="bullet"/>
      <w:pStyle w:val="Seznamsodrkami41"/>
      <w:lvlText w:val="●"/>
      <w:lvlJc w:val="left"/>
      <w:pPr>
        <w:ind w:left="1209"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5B384AF8"/>
    <w:multiLevelType w:val="multilevel"/>
    <w:tmpl w:val="7FEAAC3E"/>
    <w:lvl w:ilvl="0">
      <w:start w:val="1"/>
      <w:numFmt w:val="bullet"/>
      <w:pStyle w:val="Nadpis2"/>
      <w:lvlText w:val="●"/>
      <w:lvlJc w:val="left"/>
      <w:pPr>
        <w:ind w:left="926"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699B33BC"/>
    <w:multiLevelType w:val="multilevel"/>
    <w:tmpl w:val="DFDA2BDE"/>
    <w:lvl w:ilvl="0">
      <w:numFmt w:val="bullet"/>
      <w:pStyle w:val="slovanseznam31"/>
      <w:lvlText w:val="●"/>
      <w:lvlJc w:val="left"/>
      <w:pPr>
        <w:ind w:left="1134" w:hanging="282"/>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6A8D6259"/>
    <w:multiLevelType w:val="multilevel"/>
    <w:tmpl w:val="639E1932"/>
    <w:lvl w:ilvl="0">
      <w:start w:val="1"/>
      <w:numFmt w:val="bullet"/>
      <w:pStyle w:val="Seznamsodrkami3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21D1F77"/>
    <w:multiLevelType w:val="multilevel"/>
    <w:tmpl w:val="C5BEA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59D5BAE"/>
    <w:multiLevelType w:val="multilevel"/>
    <w:tmpl w:val="C054F214"/>
    <w:lvl w:ilvl="0">
      <w:start w:val="1"/>
      <w:numFmt w:val="decimal"/>
      <w:pStyle w:val="Seznamsodrkami51"/>
      <w:lvlText w:val="%1."/>
      <w:lvlJc w:val="left"/>
      <w:pPr>
        <w:ind w:left="360" w:hanging="360"/>
      </w:pPr>
      <w:rPr>
        <w:vertAlign w:val="baseline"/>
      </w:rPr>
    </w:lvl>
    <w:lvl w:ilvl="1">
      <w:start w:val="1"/>
      <w:numFmt w:val="decimal"/>
      <w:lvlText w:val="%1.%2."/>
      <w:lvlJc w:val="left"/>
      <w:pPr>
        <w:ind w:left="792"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10" w15:restartNumberingAfterBreak="0">
    <w:nsid w:val="7FEC5630"/>
    <w:multiLevelType w:val="multilevel"/>
    <w:tmpl w:val="6610CB22"/>
    <w:lvl w:ilvl="0">
      <w:start w:val="1"/>
      <w:numFmt w:val="decimal"/>
      <w:pStyle w:val="Nadpis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5"/>
  </w:num>
  <w:num w:numId="3">
    <w:abstractNumId w:val="3"/>
  </w:num>
  <w:num w:numId="4">
    <w:abstractNumId w:val="1"/>
  </w:num>
  <w:num w:numId="5">
    <w:abstractNumId w:val="2"/>
  </w:num>
  <w:num w:numId="6">
    <w:abstractNumId w:val="6"/>
  </w:num>
  <w:num w:numId="7">
    <w:abstractNumId w:val="0"/>
  </w:num>
  <w:num w:numId="8">
    <w:abstractNumId w:val="9"/>
  </w:num>
  <w:num w:numId="9">
    <w:abstractNumId w:val="4"/>
  </w:num>
  <w:num w:numId="10">
    <w:abstractNumId w:val="7"/>
  </w:num>
  <w:num w:numId="11">
    <w:abstractNumId w:val="1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412"/>
    <w:rsid w:val="00101412"/>
    <w:rsid w:val="00233688"/>
    <w:rsid w:val="00F45F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FB7D3E3-4536-4148-A022-A8FE3C05E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cs-CZ" w:eastAsia="cs-CZ" w:bidi="ar-SA"/>
      </w:rPr>
    </w:rPrDefault>
    <w:pPrDefault>
      <w:pPr>
        <w:spacing w:before="120" w:after="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pPr>
      <w:spacing w:line="1" w:lineRule="atLeast"/>
      <w:ind w:leftChars="-1" w:left="-1" w:hangingChars="1" w:hanging="1"/>
      <w:textDirection w:val="btLr"/>
      <w:textAlignment w:val="top"/>
      <w:outlineLvl w:val="0"/>
    </w:pPr>
    <w:rPr>
      <w:rFonts w:eastAsia="SimSun"/>
      <w:position w:val="-1"/>
      <w:szCs w:val="24"/>
      <w:lang w:eastAsia="zh-CN"/>
    </w:rPr>
  </w:style>
  <w:style w:type="paragraph" w:styleId="Nadpis1">
    <w:name w:val="heading 1"/>
    <w:basedOn w:val="Normln"/>
    <w:next w:val="Tlotextu"/>
    <w:pPr>
      <w:keepNext/>
      <w:numPr>
        <w:numId w:val="3"/>
      </w:numPr>
      <w:ind w:left="-1" w:hanging="1"/>
      <w:jc w:val="both"/>
    </w:pPr>
    <w:rPr>
      <w:b/>
      <w:bCs/>
      <w:caps/>
      <w:sz w:val="24"/>
      <w:u w:val="wavyDouble"/>
    </w:rPr>
  </w:style>
  <w:style w:type="paragraph" w:styleId="Nadpis2">
    <w:name w:val="heading 2"/>
    <w:next w:val="Tlotextu"/>
    <w:pPr>
      <w:keepNext/>
      <w:numPr>
        <w:numId w:val="2"/>
      </w:numPr>
      <w:tabs>
        <w:tab w:val="left" w:pos="794"/>
      </w:tabs>
      <w:spacing w:before="60" w:line="1" w:lineRule="atLeast"/>
      <w:ind w:leftChars="-1" w:left="0" w:hangingChars="1" w:hanging="578"/>
      <w:textDirection w:val="btLr"/>
      <w:textAlignment w:val="top"/>
      <w:outlineLvl w:val="1"/>
    </w:pPr>
    <w:rPr>
      <w:rFonts w:ascii="Arial Narrow" w:hAnsi="Arial Narrow" w:cs="Tahoma"/>
      <w:b/>
      <w:bCs/>
      <w:position w:val="-1"/>
      <w:lang w:eastAsia="zh-CN"/>
    </w:rPr>
  </w:style>
  <w:style w:type="paragraph" w:styleId="Nadpis3">
    <w:name w:val="heading 3"/>
    <w:basedOn w:val="Normln"/>
    <w:next w:val="Normln"/>
    <w:pPr>
      <w:keepNext/>
      <w:numPr>
        <w:numId w:val="11"/>
      </w:numPr>
      <w:spacing w:before="240" w:after="240"/>
      <w:ind w:left="-1" w:hanging="1"/>
      <w:outlineLvl w:val="2"/>
    </w:pPr>
    <w:rPr>
      <w:b/>
      <w:bCs/>
      <w:caps/>
      <w:sz w:val="22"/>
      <w:szCs w:val="26"/>
    </w:rPr>
  </w:style>
  <w:style w:type="paragraph" w:styleId="Nadpis4">
    <w:name w:val="heading 4"/>
    <w:basedOn w:val="Normln"/>
    <w:next w:val="Normln"/>
    <w:pPr>
      <w:keepNext/>
      <w:tabs>
        <w:tab w:val="num" w:pos="720"/>
      </w:tabs>
      <w:spacing w:before="240"/>
      <w:outlineLvl w:val="3"/>
    </w:pPr>
    <w:rPr>
      <w:b/>
      <w:bCs/>
      <w:caps/>
      <w:szCs w:val="28"/>
    </w:rPr>
  </w:style>
  <w:style w:type="paragraph" w:styleId="Nadpis5">
    <w:name w:val="heading 5"/>
    <w:basedOn w:val="Normln"/>
    <w:next w:val="Normln"/>
    <w:pPr>
      <w:keepNext/>
      <w:tabs>
        <w:tab w:val="num" w:pos="720"/>
      </w:tabs>
      <w:outlineLvl w:val="4"/>
    </w:pPr>
    <w:rPr>
      <w:b/>
      <w:bCs/>
      <w:caps/>
      <w:szCs w:val="20"/>
    </w:rPr>
  </w:style>
  <w:style w:type="paragraph" w:styleId="Nadpis6">
    <w:name w:val="heading 6"/>
    <w:basedOn w:val="Normln"/>
    <w:next w:val="Normln"/>
    <w:pPr>
      <w:keepNext/>
      <w:tabs>
        <w:tab w:val="num" w:pos="720"/>
      </w:tabs>
      <w:outlineLvl w:val="5"/>
    </w:pPr>
    <w:rPr>
      <w:b/>
      <w:caps/>
      <w:szCs w:val="20"/>
    </w:rPr>
  </w:style>
  <w:style w:type="paragraph" w:styleId="Nadpis7">
    <w:name w:val="heading 7"/>
    <w:basedOn w:val="Normln"/>
    <w:next w:val="Normln"/>
    <w:pPr>
      <w:keepNext/>
      <w:tabs>
        <w:tab w:val="num" w:pos="720"/>
      </w:tabs>
      <w:jc w:val="center"/>
      <w:outlineLvl w:val="6"/>
    </w:pPr>
    <w:rPr>
      <w:b/>
      <w:bCs/>
      <w:i/>
      <w:iCs/>
    </w:rPr>
  </w:style>
  <w:style w:type="paragraph" w:styleId="Nadpis8">
    <w:name w:val="heading 8"/>
    <w:basedOn w:val="Normln"/>
    <w:next w:val="Normln"/>
    <w:pPr>
      <w:keepNext/>
      <w:tabs>
        <w:tab w:val="num" w:pos="720"/>
      </w:tabs>
      <w:jc w:val="center"/>
      <w:outlineLvl w:val="7"/>
    </w:pPr>
    <w:rPr>
      <w:b/>
      <w:bCs/>
    </w:rPr>
  </w:style>
  <w:style w:type="paragraph" w:styleId="Nadpis9">
    <w:name w:val="heading 9"/>
    <w:basedOn w:val="Normln"/>
    <w:next w:val="Normln"/>
    <w:pPr>
      <w:keepNext/>
      <w:tabs>
        <w:tab w:val="num" w:pos="720"/>
      </w:tabs>
      <w:jc w:val="both"/>
      <w:outlineLvl w:val="8"/>
    </w:pPr>
    <w:rPr>
      <w:i/>
      <w:iCs/>
      <w:sz w:val="22"/>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Podtitul"/>
    <w:pPr>
      <w:jc w:val="center"/>
    </w:pPr>
    <w:rPr>
      <w:b/>
      <w:szCs w:val="20"/>
    </w:r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w w:val="100"/>
      <w:position w:val="-1"/>
      <w:effect w:val="none"/>
      <w:vertAlign w:val="baseline"/>
      <w:cs w:val="0"/>
      <w:em w:val="none"/>
    </w:rPr>
  </w:style>
  <w:style w:type="character" w:customStyle="1" w:styleId="WW8Num4z0">
    <w:name w:val="WW8Num4z0"/>
    <w:rPr>
      <w:w w:val="100"/>
      <w:position w:val="-1"/>
      <w:effect w:val="none"/>
      <w:vertAlign w:val="baseline"/>
      <w:cs w:val="0"/>
      <w:em w:val="none"/>
    </w:rPr>
  </w:style>
  <w:style w:type="character" w:customStyle="1" w:styleId="WW8Num5z0">
    <w:name w:val="WW8Num5z0"/>
    <w:rPr>
      <w:w w:val="100"/>
      <w:position w:val="-1"/>
      <w:effect w:val="none"/>
      <w:vertAlign w:val="baseline"/>
      <w:cs w:val="0"/>
      <w:em w:val="none"/>
    </w:rPr>
  </w:style>
  <w:style w:type="character" w:customStyle="1" w:styleId="WW8Num6z0">
    <w:name w:val="WW8Num6z0"/>
    <w:rPr>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9z0">
    <w:name w:val="WW8Num9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w w:val="100"/>
      <w:position w:val="-1"/>
      <w:effect w:val="none"/>
      <w:vertAlign w:val="baseline"/>
      <w:cs w:val="0"/>
      <w:em w:val="none"/>
    </w:rPr>
  </w:style>
  <w:style w:type="character" w:customStyle="1" w:styleId="WW8Num12z0">
    <w:name w:val="WW8Num12z0"/>
    <w:rPr>
      <w:rFonts w:ascii="Times New Roman" w:hAnsi="Times New Roman" w:cs="Times New Roman"/>
      <w:w w:val="100"/>
      <w:position w:val="-1"/>
      <w:szCs w:val="20"/>
      <w:effect w:val="none"/>
      <w:vertAlign w:val="baseline"/>
      <w:cs w:val="0"/>
      <w:em w:val="none"/>
    </w:rPr>
  </w:style>
  <w:style w:type="character" w:customStyle="1" w:styleId="WW8Num13z0">
    <w:name w:val="WW8Num13z0"/>
    <w:rPr>
      <w:rFonts w:ascii="Courier New" w:hAnsi="Courier New" w:cs="Times New Roman"/>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5z0">
    <w:name w:val="WW8Num15z0"/>
    <w:rPr>
      <w:rFonts w:ascii="Times New Roman" w:hAnsi="Times New Roman" w:cs="Times New Roman"/>
      <w:w w:val="100"/>
      <w:position w:val="-1"/>
      <w:effect w:val="none"/>
      <w:vertAlign w:val="baseline"/>
      <w:cs w:val="0"/>
      <w:em w:val="none"/>
    </w:rPr>
  </w:style>
  <w:style w:type="character" w:customStyle="1" w:styleId="WW8Num16z0">
    <w:name w:val="WW8Num16z0"/>
    <w:rPr>
      <w:rFonts w:ascii="Symbol" w:hAnsi="Symbol" w:cs="Times New Roman"/>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7z1">
    <w:name w:val="WW8Num17z1"/>
    <w:rPr>
      <w:w w:val="100"/>
      <w:position w:val="-1"/>
      <w:effect w:val="none"/>
      <w:vertAlign w:val="baseline"/>
      <w:cs w:val="0"/>
      <w:em w:val="none"/>
    </w:rPr>
  </w:style>
  <w:style w:type="character" w:customStyle="1" w:styleId="WW8Num17z2">
    <w:name w:val="WW8Num17z2"/>
    <w:rPr>
      <w:w w:val="100"/>
      <w:position w:val="-1"/>
      <w:effect w:val="none"/>
      <w:vertAlign w:val="baseline"/>
      <w:cs w:val="0"/>
      <w:em w:val="none"/>
    </w:rPr>
  </w:style>
  <w:style w:type="character" w:customStyle="1" w:styleId="WW8Num17z3">
    <w:name w:val="WW8Num17z3"/>
    <w:rPr>
      <w:w w:val="100"/>
      <w:position w:val="-1"/>
      <w:effect w:val="none"/>
      <w:vertAlign w:val="baseline"/>
      <w:cs w:val="0"/>
      <w:em w:val="none"/>
    </w:rPr>
  </w:style>
  <w:style w:type="character" w:customStyle="1" w:styleId="WW8Num17z4">
    <w:name w:val="WW8Num17z4"/>
    <w:rPr>
      <w:w w:val="100"/>
      <w:position w:val="-1"/>
      <w:effect w:val="none"/>
      <w:vertAlign w:val="baseline"/>
      <w:cs w:val="0"/>
      <w:em w:val="none"/>
    </w:rPr>
  </w:style>
  <w:style w:type="character" w:customStyle="1" w:styleId="WW8Num17z5">
    <w:name w:val="WW8Num17z5"/>
    <w:rPr>
      <w:w w:val="100"/>
      <w:position w:val="-1"/>
      <w:effect w:val="none"/>
      <w:vertAlign w:val="baseline"/>
      <w:cs w:val="0"/>
      <w:em w:val="none"/>
    </w:rPr>
  </w:style>
  <w:style w:type="character" w:customStyle="1" w:styleId="WW8Num17z6">
    <w:name w:val="WW8Num17z6"/>
    <w:rPr>
      <w:w w:val="100"/>
      <w:position w:val="-1"/>
      <w:effect w:val="none"/>
      <w:vertAlign w:val="baseline"/>
      <w:cs w:val="0"/>
      <w:em w:val="none"/>
    </w:rPr>
  </w:style>
  <w:style w:type="character" w:customStyle="1" w:styleId="WW8Num17z7">
    <w:name w:val="WW8Num17z7"/>
    <w:rPr>
      <w:w w:val="100"/>
      <w:position w:val="-1"/>
      <w:effect w:val="none"/>
      <w:vertAlign w:val="baseline"/>
      <w:cs w:val="0"/>
      <w:em w:val="none"/>
    </w:rPr>
  </w:style>
  <w:style w:type="character" w:customStyle="1" w:styleId="WW8Num17z8">
    <w:name w:val="WW8Num17z8"/>
    <w:rPr>
      <w:w w:val="100"/>
      <w:position w:val="-1"/>
      <w:effect w:val="none"/>
      <w:vertAlign w:val="baseline"/>
      <w:cs w:val="0"/>
      <w:em w:val="none"/>
    </w:rPr>
  </w:style>
  <w:style w:type="character" w:customStyle="1" w:styleId="WW8Num18z0">
    <w:name w:val="WW8Num18z0"/>
    <w:rPr>
      <w:rFonts w:ascii="Times New Roman" w:eastAsia="Times New Roman" w:hAnsi="Times New Roman" w:cs="Times New Roman"/>
      <w:w w:val="100"/>
      <w:position w:val="-1"/>
      <w:effect w:val="none"/>
      <w:vertAlign w:val="baseline"/>
      <w:cs w:val="0"/>
      <w:em w:val="none"/>
    </w:rPr>
  </w:style>
  <w:style w:type="character" w:customStyle="1" w:styleId="WW8Num19z0">
    <w:name w:val="WW8Num19z0"/>
    <w:rPr>
      <w:rFonts w:ascii="Symbol" w:hAnsi="Symbol" w:cs="Symbol"/>
      <w:w w:val="100"/>
      <w:position w:val="-1"/>
      <w:effect w:val="none"/>
      <w:vertAlign w:val="baseline"/>
      <w:cs w:val="0"/>
      <w:em w:val="none"/>
    </w:rPr>
  </w:style>
  <w:style w:type="character" w:customStyle="1" w:styleId="WW8Num20z0">
    <w:name w:val="WW8Num20z0"/>
    <w:rPr>
      <w:rFonts w:ascii="Symbol" w:hAnsi="Symbol" w:cs="Symbol"/>
      <w:w w:val="100"/>
      <w:position w:val="-1"/>
      <w:effect w:val="none"/>
      <w:vertAlign w:val="baseline"/>
      <w:cs w:val="0"/>
      <w:em w:val="none"/>
    </w:rPr>
  </w:style>
  <w:style w:type="character" w:customStyle="1" w:styleId="WW8Num21z0">
    <w:name w:val="WW8Num21z0"/>
    <w:rPr>
      <w:w w:val="100"/>
      <w:position w:val="-1"/>
      <w:effect w:val="none"/>
      <w:vertAlign w:val="baseline"/>
      <w:cs w:val="0"/>
      <w:em w:val="none"/>
    </w:rPr>
  </w:style>
  <w:style w:type="character" w:customStyle="1" w:styleId="WW8Num21z1">
    <w:name w:val="WW8Num21z1"/>
    <w:rPr>
      <w:w w:val="100"/>
      <w:position w:val="-1"/>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0">
    <w:name w:val="WW8Num22z0"/>
    <w:rPr>
      <w:rFonts w:ascii="Symbol" w:hAnsi="Symbol" w:cs="Symbol"/>
      <w:w w:val="100"/>
      <w:position w:val="-1"/>
      <w:effect w:val="none"/>
      <w:vertAlign w:val="baseline"/>
      <w:cs w:val="0"/>
      <w:em w:val="none"/>
    </w:rPr>
  </w:style>
  <w:style w:type="character" w:customStyle="1" w:styleId="WW8Num23z0">
    <w:name w:val="WW8Num23z0"/>
    <w:rPr>
      <w:rFonts w:ascii="Arial" w:hAnsi="Arial" w:cs="Arial" w:hint="default"/>
      <w:w w:val="100"/>
      <w:position w:val="-1"/>
      <w:effect w:val="none"/>
      <w:vertAlign w:val="baseline"/>
      <w:cs w:val="0"/>
      <w:em w:val="none"/>
    </w:rPr>
  </w:style>
  <w:style w:type="character" w:customStyle="1" w:styleId="WW8Num24z0">
    <w:name w:val="WW8Num24z0"/>
    <w:rPr>
      <w:w w:val="100"/>
      <w:position w:val="-1"/>
      <w:effect w:val="none"/>
      <w:vertAlign w:val="baseline"/>
      <w:cs w:val="0"/>
      <w:em w:val="none"/>
    </w:rPr>
  </w:style>
  <w:style w:type="character" w:customStyle="1" w:styleId="WW8Num25z0">
    <w:name w:val="WW8Num25z0"/>
    <w:rPr>
      <w:w w:val="100"/>
      <w:position w:val="-1"/>
      <w:effect w:val="none"/>
      <w:vertAlign w:val="baseline"/>
      <w:cs w:val="0"/>
      <w:em w:val="none"/>
    </w:rPr>
  </w:style>
  <w:style w:type="character" w:customStyle="1" w:styleId="WW8Num26z0">
    <w:name w:val="WW8Num26z0"/>
    <w:rPr>
      <w:rFonts w:ascii="Symbol" w:hAnsi="Symbol" w:cs="Symbol" w:hint="default"/>
      <w:w w:val="100"/>
      <w:position w:val="-1"/>
      <w:sz w:val="20"/>
      <w:effect w:val="none"/>
      <w:vertAlign w:val="baseline"/>
      <w:cs w:val="0"/>
      <w:em w:val="none"/>
    </w:rPr>
  </w:style>
  <w:style w:type="character" w:customStyle="1" w:styleId="WW8Num26z1">
    <w:name w:val="WW8Num26z1"/>
    <w:rPr>
      <w:rFonts w:ascii="Courier New" w:hAnsi="Courier New" w:cs="Courier New" w:hint="default"/>
      <w:w w:val="100"/>
      <w:position w:val="-1"/>
      <w:sz w:val="20"/>
      <w:effect w:val="none"/>
      <w:vertAlign w:val="baseline"/>
      <w:cs w:val="0"/>
      <w:em w:val="none"/>
    </w:rPr>
  </w:style>
  <w:style w:type="character" w:customStyle="1" w:styleId="WW8Num26z2">
    <w:name w:val="WW8Num26z2"/>
    <w:rPr>
      <w:rFonts w:ascii="Wingdings" w:hAnsi="Wingdings" w:cs="Wingdings" w:hint="default"/>
      <w:w w:val="100"/>
      <w:position w:val="-1"/>
      <w:sz w:val="20"/>
      <w:effect w:val="none"/>
      <w:vertAlign w:val="baseline"/>
      <w:cs w:val="0"/>
      <w:em w:val="none"/>
    </w:rPr>
  </w:style>
  <w:style w:type="character" w:customStyle="1" w:styleId="WW8Num27z0">
    <w:name w:val="WW8Num27z0"/>
    <w:rPr>
      <w:rFonts w:ascii="Symbol" w:hAnsi="Symbol" w:cs="Symbol" w:hint="default"/>
      <w:w w:val="100"/>
      <w:position w:val="-1"/>
      <w:szCs w:val="20"/>
      <w:effect w:val="none"/>
      <w:vertAlign w:val="baseline"/>
      <w:cs w:val="0"/>
      <w:em w:val="none"/>
    </w:rPr>
  </w:style>
  <w:style w:type="character" w:customStyle="1" w:styleId="WW8Num28z0">
    <w:name w:val="WW8Num28z0"/>
    <w:rPr>
      <w:rFonts w:ascii="Symbol" w:hAnsi="Symbol" w:cs="Symbol" w:hint="default"/>
      <w:w w:val="100"/>
      <w:position w:val="-1"/>
      <w:effect w:val="none"/>
      <w:vertAlign w:val="baseline"/>
      <w:cs w:val="0"/>
      <w:em w:val="none"/>
    </w:rPr>
  </w:style>
  <w:style w:type="character" w:customStyle="1" w:styleId="WW8Num28z1">
    <w:name w:val="WW8Num28z1"/>
    <w:rPr>
      <w:rFonts w:ascii="Courier New" w:hAnsi="Courier New" w:cs="Courier New" w:hint="default"/>
      <w:w w:val="100"/>
      <w:position w:val="-1"/>
      <w:effect w:val="none"/>
      <w:vertAlign w:val="baseline"/>
      <w:cs w:val="0"/>
      <w:em w:val="none"/>
    </w:rPr>
  </w:style>
  <w:style w:type="character" w:customStyle="1" w:styleId="WW8Num28z2">
    <w:name w:val="WW8Num28z2"/>
    <w:rPr>
      <w:rFonts w:ascii="Wingdings" w:hAnsi="Wingdings" w:cs="Wingdings" w:hint="default"/>
      <w:w w:val="100"/>
      <w:position w:val="-1"/>
      <w:effect w:val="none"/>
      <w:vertAlign w:val="baseline"/>
      <w:cs w:val="0"/>
      <w:em w:val="none"/>
    </w:rPr>
  </w:style>
  <w:style w:type="character" w:customStyle="1" w:styleId="WW8Num29z0">
    <w:name w:val="WW8Num29z0"/>
    <w:rPr>
      <w:rFonts w:ascii="Symbol" w:hAnsi="Symbol" w:cs="Symbol" w:hint="default"/>
      <w:w w:val="100"/>
      <w:position w:val="-1"/>
      <w:sz w:val="20"/>
      <w:effect w:val="none"/>
      <w:vertAlign w:val="baseline"/>
      <w:cs w:val="0"/>
      <w:em w:val="none"/>
    </w:rPr>
  </w:style>
  <w:style w:type="character" w:customStyle="1" w:styleId="WW8Num29z1">
    <w:name w:val="WW8Num29z1"/>
    <w:rPr>
      <w:rFonts w:ascii="Courier New" w:hAnsi="Courier New" w:cs="Courier New" w:hint="default"/>
      <w:w w:val="100"/>
      <w:position w:val="-1"/>
      <w:sz w:val="20"/>
      <w:effect w:val="none"/>
      <w:vertAlign w:val="baseline"/>
      <w:cs w:val="0"/>
      <w:em w:val="none"/>
    </w:rPr>
  </w:style>
  <w:style w:type="character" w:customStyle="1" w:styleId="WW8Num29z2">
    <w:name w:val="WW8Num29z2"/>
    <w:rPr>
      <w:rFonts w:ascii="Wingdings" w:hAnsi="Wingdings" w:cs="Wingdings" w:hint="default"/>
      <w:w w:val="100"/>
      <w:position w:val="-1"/>
      <w:sz w:val="20"/>
      <w:effect w:val="none"/>
      <w:vertAlign w:val="baseline"/>
      <w:cs w:val="0"/>
      <w:em w:val="none"/>
    </w:rPr>
  </w:style>
  <w:style w:type="character" w:customStyle="1" w:styleId="WW8Num18z1">
    <w:name w:val="WW8Num18z1"/>
    <w:rPr>
      <w:w w:val="100"/>
      <w:position w:val="-1"/>
      <w:effect w:val="none"/>
      <w:vertAlign w:val="baseline"/>
      <w:cs w:val="0"/>
      <w:em w:val="none"/>
    </w:rPr>
  </w:style>
  <w:style w:type="character" w:customStyle="1" w:styleId="WW8Num18z2">
    <w:name w:val="WW8Num18z2"/>
    <w:rPr>
      <w:w w:val="100"/>
      <w:position w:val="-1"/>
      <w:effect w:val="none"/>
      <w:vertAlign w:val="baseline"/>
      <w:cs w:val="0"/>
      <w:em w:val="none"/>
    </w:rPr>
  </w:style>
  <w:style w:type="character" w:customStyle="1" w:styleId="WW8Num18z3">
    <w:name w:val="WW8Num18z3"/>
    <w:rPr>
      <w:w w:val="100"/>
      <w:position w:val="-1"/>
      <w:effect w:val="none"/>
      <w:vertAlign w:val="baseline"/>
      <w:cs w:val="0"/>
      <w:em w:val="none"/>
    </w:rPr>
  </w:style>
  <w:style w:type="character" w:customStyle="1" w:styleId="WW8Num18z4">
    <w:name w:val="WW8Num18z4"/>
    <w:rPr>
      <w:w w:val="100"/>
      <w:position w:val="-1"/>
      <w:effect w:val="none"/>
      <w:vertAlign w:val="baseline"/>
      <w:cs w:val="0"/>
      <w:em w:val="none"/>
    </w:rPr>
  </w:style>
  <w:style w:type="character" w:customStyle="1" w:styleId="WW8Num18z5">
    <w:name w:val="WW8Num18z5"/>
    <w:rPr>
      <w:w w:val="100"/>
      <w:position w:val="-1"/>
      <w:effect w:val="none"/>
      <w:vertAlign w:val="baseline"/>
      <w:cs w:val="0"/>
      <w:em w:val="none"/>
    </w:rPr>
  </w:style>
  <w:style w:type="character" w:customStyle="1" w:styleId="WW8Num18z6">
    <w:name w:val="WW8Num18z6"/>
    <w:rPr>
      <w:w w:val="100"/>
      <w:position w:val="-1"/>
      <w:effect w:val="none"/>
      <w:vertAlign w:val="baseline"/>
      <w:cs w:val="0"/>
      <w:em w:val="none"/>
    </w:rPr>
  </w:style>
  <w:style w:type="character" w:customStyle="1" w:styleId="WW8Num18z7">
    <w:name w:val="WW8Num18z7"/>
    <w:rPr>
      <w:w w:val="100"/>
      <w:position w:val="-1"/>
      <w:effect w:val="none"/>
      <w:vertAlign w:val="baseline"/>
      <w:cs w:val="0"/>
      <w:em w:val="none"/>
    </w:rPr>
  </w:style>
  <w:style w:type="character" w:customStyle="1" w:styleId="WW8Num18z8">
    <w:name w:val="WW8Num18z8"/>
    <w:rPr>
      <w:w w:val="100"/>
      <w:position w:val="-1"/>
      <w:effect w:val="none"/>
      <w:vertAlign w:val="baseline"/>
      <w:cs w:val="0"/>
      <w:em w:val="none"/>
    </w:rPr>
  </w:style>
  <w:style w:type="character" w:customStyle="1" w:styleId="WW8Num20z1">
    <w:name w:val="WW8Num20z1"/>
    <w:rPr>
      <w:w w:val="100"/>
      <w:position w:val="-1"/>
      <w:effect w:val="none"/>
      <w:vertAlign w:val="baseline"/>
      <w:cs w:val="0"/>
      <w:em w:val="none"/>
    </w:rPr>
  </w:style>
  <w:style w:type="character" w:customStyle="1" w:styleId="WW8Num20z2">
    <w:name w:val="WW8Num20z2"/>
    <w:rPr>
      <w:w w:val="100"/>
      <w:position w:val="-1"/>
      <w:effect w:val="none"/>
      <w:vertAlign w:val="baseline"/>
      <w:cs w:val="0"/>
      <w:em w:val="none"/>
    </w:rPr>
  </w:style>
  <w:style w:type="character" w:customStyle="1" w:styleId="WW8Num20z3">
    <w:name w:val="WW8Num20z3"/>
    <w:rPr>
      <w:w w:val="100"/>
      <w:position w:val="-1"/>
      <w:effect w:val="none"/>
      <w:vertAlign w:val="baseline"/>
      <w:cs w:val="0"/>
      <w:em w:val="none"/>
    </w:rPr>
  </w:style>
  <w:style w:type="character" w:customStyle="1" w:styleId="WW8Num20z4">
    <w:name w:val="WW8Num20z4"/>
    <w:rPr>
      <w:w w:val="100"/>
      <w:position w:val="-1"/>
      <w:effect w:val="none"/>
      <w:vertAlign w:val="baseline"/>
      <w:cs w:val="0"/>
      <w:em w:val="none"/>
    </w:rPr>
  </w:style>
  <w:style w:type="character" w:customStyle="1" w:styleId="WW8Num20z5">
    <w:name w:val="WW8Num20z5"/>
    <w:rPr>
      <w:w w:val="100"/>
      <w:position w:val="-1"/>
      <w:effect w:val="none"/>
      <w:vertAlign w:val="baseline"/>
      <w:cs w:val="0"/>
      <w:em w:val="none"/>
    </w:rPr>
  </w:style>
  <w:style w:type="character" w:customStyle="1" w:styleId="WW8Num20z6">
    <w:name w:val="WW8Num20z6"/>
    <w:rPr>
      <w:w w:val="100"/>
      <w:position w:val="-1"/>
      <w:effect w:val="none"/>
      <w:vertAlign w:val="baseline"/>
      <w:cs w:val="0"/>
      <w:em w:val="none"/>
    </w:rPr>
  </w:style>
  <w:style w:type="character" w:customStyle="1" w:styleId="WW8Num20z7">
    <w:name w:val="WW8Num20z7"/>
    <w:rPr>
      <w:w w:val="100"/>
      <w:position w:val="-1"/>
      <w:effect w:val="none"/>
      <w:vertAlign w:val="baseline"/>
      <w:cs w:val="0"/>
      <w:em w:val="none"/>
    </w:rPr>
  </w:style>
  <w:style w:type="character" w:customStyle="1" w:styleId="WW8Num20z8">
    <w:name w:val="WW8Num20z8"/>
    <w:rPr>
      <w:w w:val="100"/>
      <w:position w:val="-1"/>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1">
    <w:name w:val="WW8Num25z1"/>
    <w:rPr>
      <w:rFonts w:ascii="OpenSymbol" w:hAnsi="OpenSymbol" w:cs="OpenSymbol"/>
      <w:w w:val="100"/>
      <w:position w:val="-1"/>
      <w:effect w:val="none"/>
      <w:vertAlign w:val="baseline"/>
      <w:cs w:val="0"/>
      <w:em w:val="none"/>
    </w:rPr>
  </w:style>
  <w:style w:type="character" w:customStyle="1" w:styleId="WW8Num27z1">
    <w:name w:val="WW8Num27z1"/>
    <w:rPr>
      <w:rFonts w:ascii="Courier New" w:hAnsi="Courier New" w:cs="Courier New" w:hint="default"/>
      <w:w w:val="100"/>
      <w:position w:val="-1"/>
      <w:effect w:val="none"/>
      <w:vertAlign w:val="baseline"/>
      <w:cs w:val="0"/>
      <w:em w:val="none"/>
    </w:rPr>
  </w:style>
  <w:style w:type="character" w:customStyle="1" w:styleId="WW8Num27z2">
    <w:name w:val="WW8Num27z2"/>
    <w:rPr>
      <w:rFonts w:ascii="Wingdings" w:hAnsi="Wingdings" w:cs="Wingdings" w:hint="default"/>
      <w:w w:val="100"/>
      <w:position w:val="-1"/>
      <w:effect w:val="none"/>
      <w:vertAlign w:val="baseline"/>
      <w:cs w:val="0"/>
      <w:em w:val="none"/>
    </w:rPr>
  </w:style>
  <w:style w:type="character" w:customStyle="1" w:styleId="WW8Num27z3">
    <w:name w:val="WW8Num27z3"/>
    <w:rPr>
      <w:rFonts w:ascii="Symbol" w:hAnsi="Symbol" w:cs="Symbol" w:hint="default"/>
      <w:w w:val="100"/>
      <w:position w:val="-1"/>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3">
    <w:name w:val="WW8Num29z3"/>
    <w:rPr>
      <w:w w:val="100"/>
      <w:position w:val="-1"/>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w w:val="100"/>
      <w:position w:val="-1"/>
      <w:effect w:val="none"/>
      <w:vertAlign w:val="baseline"/>
      <w:cs w:val="0"/>
      <w:em w:val="none"/>
    </w:rPr>
  </w:style>
  <w:style w:type="character" w:customStyle="1" w:styleId="WW8Num30z1">
    <w:name w:val="WW8Num30z1"/>
    <w:rPr>
      <w:w w:val="100"/>
      <w:position w:val="-1"/>
      <w:effect w:val="none"/>
      <w:vertAlign w:val="baseline"/>
      <w:cs w:val="0"/>
      <w:em w:val="none"/>
    </w:rPr>
  </w:style>
  <w:style w:type="character" w:customStyle="1" w:styleId="WW8Num30z2">
    <w:name w:val="WW8Num30z2"/>
    <w:rPr>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WW8Num31z0">
    <w:name w:val="WW8Num31z0"/>
    <w:rPr>
      <w:w w:val="100"/>
      <w:position w:val="-1"/>
      <w:effect w:val="none"/>
      <w:vertAlign w:val="baseline"/>
      <w:cs w:val="0"/>
      <w:em w:val="none"/>
    </w:rPr>
  </w:style>
  <w:style w:type="character" w:customStyle="1" w:styleId="WW8Num31z1">
    <w:name w:val="WW8Num31z1"/>
    <w:rPr>
      <w:w w:val="100"/>
      <w:position w:val="-1"/>
      <w:effect w:val="none"/>
      <w:vertAlign w:val="baseline"/>
      <w:cs w:val="0"/>
      <w:em w:val="none"/>
    </w:rPr>
  </w:style>
  <w:style w:type="character" w:customStyle="1" w:styleId="WW8Num31z2">
    <w:name w:val="WW8Num31z2"/>
    <w:rPr>
      <w:w w:val="100"/>
      <w:position w:val="-1"/>
      <w:effect w:val="none"/>
      <w:vertAlign w:val="baseline"/>
      <w:cs w:val="0"/>
      <w:em w:val="none"/>
    </w:rPr>
  </w:style>
  <w:style w:type="character" w:customStyle="1" w:styleId="WW8Num31z3">
    <w:name w:val="WW8Num31z3"/>
    <w:rPr>
      <w:w w:val="100"/>
      <w:position w:val="-1"/>
      <w:effect w:val="none"/>
      <w:vertAlign w:val="baseline"/>
      <w:cs w:val="0"/>
      <w:em w:val="none"/>
    </w:rPr>
  </w:style>
  <w:style w:type="character" w:customStyle="1" w:styleId="WW8Num31z4">
    <w:name w:val="WW8Num31z4"/>
    <w:rPr>
      <w:w w:val="100"/>
      <w:position w:val="-1"/>
      <w:effect w:val="none"/>
      <w:vertAlign w:val="baseline"/>
      <w:cs w:val="0"/>
      <w:em w:val="none"/>
    </w:rPr>
  </w:style>
  <w:style w:type="character" w:customStyle="1" w:styleId="WW8Num31z5">
    <w:name w:val="WW8Num31z5"/>
    <w:rPr>
      <w:w w:val="100"/>
      <w:position w:val="-1"/>
      <w:effect w:val="none"/>
      <w:vertAlign w:val="baseline"/>
      <w:cs w:val="0"/>
      <w:em w:val="none"/>
    </w:rPr>
  </w:style>
  <w:style w:type="character" w:customStyle="1" w:styleId="WW8Num31z6">
    <w:name w:val="WW8Num31z6"/>
    <w:rPr>
      <w:w w:val="100"/>
      <w:position w:val="-1"/>
      <w:effect w:val="none"/>
      <w:vertAlign w:val="baseline"/>
      <w:cs w:val="0"/>
      <w:em w:val="none"/>
    </w:rPr>
  </w:style>
  <w:style w:type="character" w:customStyle="1" w:styleId="WW8Num31z7">
    <w:name w:val="WW8Num31z7"/>
    <w:rPr>
      <w:w w:val="100"/>
      <w:position w:val="-1"/>
      <w:effect w:val="none"/>
      <w:vertAlign w:val="baseline"/>
      <w:cs w:val="0"/>
      <w:em w:val="none"/>
    </w:rPr>
  </w:style>
  <w:style w:type="character" w:customStyle="1" w:styleId="WW8Num31z8">
    <w:name w:val="WW8Num31z8"/>
    <w:rPr>
      <w:w w:val="100"/>
      <w:position w:val="-1"/>
      <w:effect w:val="none"/>
      <w:vertAlign w:val="baseline"/>
      <w:cs w:val="0"/>
      <w:em w:val="none"/>
    </w:rPr>
  </w:style>
  <w:style w:type="character" w:customStyle="1" w:styleId="WW8Num32z0">
    <w:name w:val="WW8Num32z0"/>
    <w:rPr>
      <w:w w:val="100"/>
      <w:position w:val="-1"/>
      <w:effect w:val="none"/>
      <w:vertAlign w:val="baseline"/>
      <w:cs w:val="0"/>
      <w:em w:val="none"/>
    </w:rPr>
  </w:style>
  <w:style w:type="character" w:customStyle="1" w:styleId="WW8Num32z1">
    <w:name w:val="WW8Num32z1"/>
    <w:rPr>
      <w:w w:val="100"/>
      <w:position w:val="-1"/>
      <w:effect w:val="none"/>
      <w:vertAlign w:val="baseline"/>
      <w:cs w:val="0"/>
      <w:em w:val="none"/>
    </w:rPr>
  </w:style>
  <w:style w:type="character" w:customStyle="1" w:styleId="WW8Num32z2">
    <w:name w:val="WW8Num32z2"/>
    <w:rPr>
      <w:w w:val="100"/>
      <w:position w:val="-1"/>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33z0">
    <w:name w:val="WW8Num33z0"/>
    <w:rPr>
      <w:w w:val="100"/>
      <w:position w:val="-1"/>
      <w:effect w:val="none"/>
      <w:vertAlign w:val="baseline"/>
      <w:cs w:val="0"/>
      <w:em w:val="none"/>
    </w:rPr>
  </w:style>
  <w:style w:type="character" w:customStyle="1" w:styleId="WW8Num33z1">
    <w:name w:val="WW8Num33z1"/>
    <w:rPr>
      <w:w w:val="100"/>
      <w:position w:val="-1"/>
      <w:effect w:val="none"/>
      <w:vertAlign w:val="baseline"/>
      <w:cs w:val="0"/>
      <w:em w:val="none"/>
    </w:rPr>
  </w:style>
  <w:style w:type="character" w:customStyle="1" w:styleId="WW8Num33z2">
    <w:name w:val="WW8Num33z2"/>
    <w:rPr>
      <w:w w:val="100"/>
      <w:position w:val="-1"/>
      <w:effect w:val="none"/>
      <w:vertAlign w:val="baseline"/>
      <w:cs w:val="0"/>
      <w:em w:val="none"/>
    </w:rPr>
  </w:style>
  <w:style w:type="character" w:customStyle="1" w:styleId="WW8Num33z3">
    <w:name w:val="WW8Num33z3"/>
    <w:rPr>
      <w:w w:val="100"/>
      <w:position w:val="-1"/>
      <w:effect w:val="none"/>
      <w:vertAlign w:val="baseline"/>
      <w:cs w:val="0"/>
      <w:em w:val="none"/>
    </w:rPr>
  </w:style>
  <w:style w:type="character" w:customStyle="1" w:styleId="WW8Num33z4">
    <w:name w:val="WW8Num33z4"/>
    <w:rPr>
      <w:w w:val="100"/>
      <w:position w:val="-1"/>
      <w:effect w:val="none"/>
      <w:vertAlign w:val="baseline"/>
      <w:cs w:val="0"/>
      <w:em w:val="none"/>
    </w:rPr>
  </w:style>
  <w:style w:type="character" w:customStyle="1" w:styleId="WW8Num33z5">
    <w:name w:val="WW8Num33z5"/>
    <w:rPr>
      <w:w w:val="100"/>
      <w:position w:val="-1"/>
      <w:effect w:val="none"/>
      <w:vertAlign w:val="baseline"/>
      <w:cs w:val="0"/>
      <w:em w:val="none"/>
    </w:rPr>
  </w:style>
  <w:style w:type="character" w:customStyle="1" w:styleId="WW8Num33z6">
    <w:name w:val="WW8Num33z6"/>
    <w:rPr>
      <w:w w:val="100"/>
      <w:position w:val="-1"/>
      <w:effect w:val="none"/>
      <w:vertAlign w:val="baseline"/>
      <w:cs w:val="0"/>
      <w:em w:val="none"/>
    </w:rPr>
  </w:style>
  <w:style w:type="character" w:customStyle="1" w:styleId="WW8Num33z7">
    <w:name w:val="WW8Num33z7"/>
    <w:rPr>
      <w:w w:val="100"/>
      <w:position w:val="-1"/>
      <w:effect w:val="none"/>
      <w:vertAlign w:val="baseline"/>
      <w:cs w:val="0"/>
      <w:em w:val="none"/>
    </w:rPr>
  </w:style>
  <w:style w:type="character" w:customStyle="1" w:styleId="WW8Num33z8">
    <w:name w:val="WW8Num33z8"/>
    <w:rPr>
      <w:w w:val="100"/>
      <w:position w:val="-1"/>
      <w:effect w:val="none"/>
      <w:vertAlign w:val="baseline"/>
      <w:cs w:val="0"/>
      <w:em w:val="none"/>
    </w:rPr>
  </w:style>
  <w:style w:type="character" w:customStyle="1" w:styleId="WW8Num34z0">
    <w:name w:val="WW8Num34z0"/>
    <w:rPr>
      <w:w w:val="100"/>
      <w:position w:val="-1"/>
      <w:effect w:val="none"/>
      <w:vertAlign w:val="baseline"/>
      <w:cs w:val="0"/>
      <w:em w:val="none"/>
    </w:rPr>
  </w:style>
  <w:style w:type="character" w:customStyle="1" w:styleId="WW8Num34z1">
    <w:name w:val="WW8Num34z1"/>
    <w:rPr>
      <w:w w:val="100"/>
      <w:position w:val="-1"/>
      <w:effect w:val="none"/>
      <w:vertAlign w:val="baseline"/>
      <w:cs w:val="0"/>
      <w:em w:val="none"/>
    </w:rPr>
  </w:style>
  <w:style w:type="character" w:customStyle="1" w:styleId="WW8Num34z2">
    <w:name w:val="WW8Num34z2"/>
    <w:rPr>
      <w:w w:val="100"/>
      <w:position w:val="-1"/>
      <w:effect w:val="none"/>
      <w:vertAlign w:val="baseline"/>
      <w:cs w:val="0"/>
      <w:em w:val="none"/>
    </w:rPr>
  </w:style>
  <w:style w:type="character" w:customStyle="1" w:styleId="WW8Num34z3">
    <w:name w:val="WW8Num34z3"/>
    <w:rPr>
      <w:w w:val="100"/>
      <w:position w:val="-1"/>
      <w:effect w:val="none"/>
      <w:vertAlign w:val="baseline"/>
      <w:cs w:val="0"/>
      <w:em w:val="none"/>
    </w:rPr>
  </w:style>
  <w:style w:type="character" w:customStyle="1" w:styleId="WW8Num34z4">
    <w:name w:val="WW8Num34z4"/>
    <w:rPr>
      <w:w w:val="100"/>
      <w:position w:val="-1"/>
      <w:effect w:val="none"/>
      <w:vertAlign w:val="baseline"/>
      <w:cs w:val="0"/>
      <w:em w:val="none"/>
    </w:rPr>
  </w:style>
  <w:style w:type="character" w:customStyle="1" w:styleId="WW8Num34z5">
    <w:name w:val="WW8Num34z5"/>
    <w:rPr>
      <w:w w:val="100"/>
      <w:position w:val="-1"/>
      <w:effect w:val="none"/>
      <w:vertAlign w:val="baseline"/>
      <w:cs w:val="0"/>
      <w:em w:val="none"/>
    </w:rPr>
  </w:style>
  <w:style w:type="character" w:customStyle="1" w:styleId="WW8Num34z6">
    <w:name w:val="WW8Num34z6"/>
    <w:rPr>
      <w:w w:val="100"/>
      <w:position w:val="-1"/>
      <w:effect w:val="none"/>
      <w:vertAlign w:val="baseline"/>
      <w:cs w:val="0"/>
      <w:em w:val="none"/>
    </w:rPr>
  </w:style>
  <w:style w:type="character" w:customStyle="1" w:styleId="WW8Num34z7">
    <w:name w:val="WW8Num34z7"/>
    <w:rPr>
      <w:w w:val="100"/>
      <w:position w:val="-1"/>
      <w:effect w:val="none"/>
      <w:vertAlign w:val="baseline"/>
      <w:cs w:val="0"/>
      <w:em w:val="none"/>
    </w:rPr>
  </w:style>
  <w:style w:type="character" w:customStyle="1" w:styleId="WW8Num34z8">
    <w:name w:val="WW8Num34z8"/>
    <w:rPr>
      <w:w w:val="100"/>
      <w:position w:val="-1"/>
      <w:effect w:val="none"/>
      <w:vertAlign w:val="baseline"/>
      <w:cs w:val="0"/>
      <w:em w:val="none"/>
    </w:rPr>
  </w:style>
  <w:style w:type="character" w:customStyle="1" w:styleId="WW8Num35z0">
    <w:name w:val="WW8Num35z0"/>
    <w:rPr>
      <w:w w:val="100"/>
      <w:position w:val="-1"/>
      <w:effect w:val="none"/>
      <w:vertAlign w:val="baseline"/>
      <w:cs w:val="0"/>
      <w:em w:val="none"/>
    </w:rPr>
  </w:style>
  <w:style w:type="character" w:customStyle="1" w:styleId="WW8Num36z0">
    <w:name w:val="WW8Num36z0"/>
    <w:rPr>
      <w:w w:val="100"/>
      <w:position w:val="-1"/>
      <w:effect w:val="none"/>
      <w:vertAlign w:val="baseline"/>
      <w:cs w:val="0"/>
      <w:em w:val="none"/>
    </w:rPr>
  </w:style>
  <w:style w:type="character" w:customStyle="1" w:styleId="WW8Num36z1">
    <w:name w:val="WW8Num36z1"/>
    <w:rPr>
      <w:w w:val="100"/>
      <w:position w:val="-1"/>
      <w:effect w:val="none"/>
      <w:vertAlign w:val="baseline"/>
      <w:cs w:val="0"/>
      <w:em w:val="none"/>
    </w:rPr>
  </w:style>
  <w:style w:type="character" w:customStyle="1" w:styleId="WW8Num36z2">
    <w:name w:val="WW8Num36z2"/>
    <w:rPr>
      <w:w w:val="100"/>
      <w:position w:val="-1"/>
      <w:effect w:val="none"/>
      <w:vertAlign w:val="baseline"/>
      <w:cs w:val="0"/>
      <w:em w:val="none"/>
    </w:rPr>
  </w:style>
  <w:style w:type="character" w:customStyle="1" w:styleId="WW8Num36z3">
    <w:name w:val="WW8Num36z3"/>
    <w:rPr>
      <w:w w:val="100"/>
      <w:position w:val="-1"/>
      <w:effect w:val="none"/>
      <w:vertAlign w:val="baseline"/>
      <w:cs w:val="0"/>
      <w:em w:val="none"/>
    </w:rPr>
  </w:style>
  <w:style w:type="character" w:customStyle="1" w:styleId="WW8Num36z4">
    <w:name w:val="WW8Num36z4"/>
    <w:rPr>
      <w:w w:val="100"/>
      <w:position w:val="-1"/>
      <w:effect w:val="none"/>
      <w:vertAlign w:val="baseline"/>
      <w:cs w:val="0"/>
      <w:em w:val="none"/>
    </w:rPr>
  </w:style>
  <w:style w:type="character" w:customStyle="1" w:styleId="WW8Num36z5">
    <w:name w:val="WW8Num36z5"/>
    <w:rPr>
      <w:w w:val="100"/>
      <w:position w:val="-1"/>
      <w:effect w:val="none"/>
      <w:vertAlign w:val="baseline"/>
      <w:cs w:val="0"/>
      <w:em w:val="none"/>
    </w:rPr>
  </w:style>
  <w:style w:type="character" w:customStyle="1" w:styleId="WW8Num36z6">
    <w:name w:val="WW8Num36z6"/>
    <w:rPr>
      <w:w w:val="100"/>
      <w:position w:val="-1"/>
      <w:effect w:val="none"/>
      <w:vertAlign w:val="baseline"/>
      <w:cs w:val="0"/>
      <w:em w:val="none"/>
    </w:rPr>
  </w:style>
  <w:style w:type="character" w:customStyle="1" w:styleId="WW8Num36z7">
    <w:name w:val="WW8Num36z7"/>
    <w:rPr>
      <w:w w:val="100"/>
      <w:position w:val="-1"/>
      <w:effect w:val="none"/>
      <w:vertAlign w:val="baseline"/>
      <w:cs w:val="0"/>
      <w:em w:val="none"/>
    </w:rPr>
  </w:style>
  <w:style w:type="character" w:customStyle="1" w:styleId="WW8Num36z8">
    <w:name w:val="WW8Num36z8"/>
    <w:rPr>
      <w:w w:val="100"/>
      <w:position w:val="-1"/>
      <w:effect w:val="none"/>
      <w:vertAlign w:val="baseline"/>
      <w:cs w:val="0"/>
      <w:em w:val="none"/>
    </w:rPr>
  </w:style>
  <w:style w:type="character" w:customStyle="1" w:styleId="WW8Num37z0">
    <w:name w:val="WW8Num37z0"/>
    <w:rPr>
      <w:w w:val="100"/>
      <w:position w:val="-1"/>
      <w:effect w:val="none"/>
      <w:vertAlign w:val="baseline"/>
      <w:cs w:val="0"/>
      <w:em w:val="none"/>
    </w:rPr>
  </w:style>
  <w:style w:type="character" w:customStyle="1" w:styleId="WW8Num38z0">
    <w:name w:val="WW8Num38z0"/>
    <w:rPr>
      <w:w w:val="100"/>
      <w:position w:val="-1"/>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rFonts w:ascii="Calibri" w:eastAsia="Calibri" w:hAnsi="Calibri" w:cs="Times New Roman" w:hint="default"/>
      <w:w w:val="100"/>
      <w:position w:val="-1"/>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40z0">
    <w:name w:val="WW8Num40z0"/>
    <w:rPr>
      <w:rFonts w:ascii="Arial" w:eastAsia="Times New Roman" w:hAnsi="Arial" w:cs="Arial" w:hint="default"/>
      <w:w w:val="100"/>
      <w:position w:val="-1"/>
      <w:effect w:val="none"/>
      <w:vertAlign w:val="baseline"/>
      <w:cs w:val="0"/>
      <w:em w:val="none"/>
    </w:rPr>
  </w:style>
  <w:style w:type="character" w:customStyle="1" w:styleId="WW8Num40z1">
    <w:name w:val="WW8Num40z1"/>
    <w:rPr>
      <w:rFonts w:ascii="Courier New" w:hAnsi="Courier New" w:cs="Courier New" w:hint="default"/>
      <w:w w:val="100"/>
      <w:position w:val="-1"/>
      <w:effect w:val="none"/>
      <w:vertAlign w:val="baseline"/>
      <w:cs w:val="0"/>
      <w:em w:val="none"/>
    </w:rPr>
  </w:style>
  <w:style w:type="character" w:customStyle="1" w:styleId="WW8Num40z2">
    <w:name w:val="WW8Num40z2"/>
    <w:rPr>
      <w:rFonts w:ascii="Wingdings" w:hAnsi="Wingdings" w:cs="Wingdings" w:hint="default"/>
      <w:w w:val="100"/>
      <w:position w:val="-1"/>
      <w:effect w:val="none"/>
      <w:vertAlign w:val="baseline"/>
      <w:cs w:val="0"/>
      <w:em w:val="none"/>
    </w:rPr>
  </w:style>
  <w:style w:type="character" w:customStyle="1" w:styleId="WW8Num40z3">
    <w:name w:val="WW8Num40z3"/>
    <w:rPr>
      <w:rFonts w:ascii="Symbol" w:hAnsi="Symbol" w:cs="Symbol" w:hint="default"/>
      <w:w w:val="100"/>
      <w:position w:val="-1"/>
      <w:effect w:val="none"/>
      <w:vertAlign w:val="baseline"/>
      <w:cs w:val="0"/>
      <w:em w:val="none"/>
    </w:rPr>
  </w:style>
  <w:style w:type="character" w:customStyle="1" w:styleId="WW8Num41z0">
    <w:name w:val="WW8Num41z0"/>
    <w:rPr>
      <w:rFonts w:ascii="Symbol" w:hAnsi="Symbol" w:cs="Symbol" w:hint="default"/>
      <w:w w:val="100"/>
      <w:position w:val="-1"/>
      <w:sz w:val="20"/>
      <w:effect w:val="none"/>
      <w:vertAlign w:val="baseline"/>
      <w:cs w:val="0"/>
      <w:em w:val="none"/>
    </w:rPr>
  </w:style>
  <w:style w:type="character" w:customStyle="1" w:styleId="WW8Num41z1">
    <w:name w:val="WW8Num41z1"/>
    <w:rPr>
      <w:rFonts w:ascii="Courier New" w:hAnsi="Courier New" w:cs="Courier New" w:hint="default"/>
      <w:w w:val="100"/>
      <w:position w:val="-1"/>
      <w:sz w:val="20"/>
      <w:effect w:val="none"/>
      <w:vertAlign w:val="baseline"/>
      <w:cs w:val="0"/>
      <w:em w:val="none"/>
    </w:rPr>
  </w:style>
  <w:style w:type="character" w:customStyle="1" w:styleId="WW8Num41z2">
    <w:name w:val="WW8Num41z2"/>
    <w:rPr>
      <w:rFonts w:ascii="Wingdings" w:hAnsi="Wingdings" w:cs="Wingdings" w:hint="default"/>
      <w:w w:val="100"/>
      <w:position w:val="-1"/>
      <w:sz w:val="20"/>
      <w:effect w:val="none"/>
      <w:vertAlign w:val="baseline"/>
      <w:cs w:val="0"/>
      <w:em w:val="none"/>
    </w:rPr>
  </w:style>
  <w:style w:type="character" w:customStyle="1" w:styleId="WW8Num42z0">
    <w:name w:val="WW8Num42z0"/>
    <w:rPr>
      <w:w w:val="100"/>
      <w:position w:val="-1"/>
      <w:effect w:val="none"/>
      <w:vertAlign w:val="baseline"/>
      <w:cs w:val="0"/>
      <w:em w:val="none"/>
    </w:rPr>
  </w:style>
  <w:style w:type="character" w:customStyle="1" w:styleId="WW8Num42z1">
    <w:name w:val="WW8Num42z1"/>
    <w:rPr>
      <w:w w:val="100"/>
      <w:position w:val="-1"/>
      <w:effect w:val="none"/>
      <w:vertAlign w:val="baseline"/>
      <w:cs w:val="0"/>
      <w:em w:val="none"/>
    </w:rPr>
  </w:style>
  <w:style w:type="character" w:customStyle="1" w:styleId="WW8Num42z2">
    <w:name w:val="WW8Num42z2"/>
    <w:rPr>
      <w:w w:val="100"/>
      <w:position w:val="-1"/>
      <w:effect w:val="none"/>
      <w:vertAlign w:val="baseline"/>
      <w:cs w:val="0"/>
      <w:em w:val="none"/>
    </w:rPr>
  </w:style>
  <w:style w:type="character" w:customStyle="1" w:styleId="WW8Num42z3">
    <w:name w:val="WW8Num42z3"/>
    <w:rPr>
      <w:w w:val="100"/>
      <w:position w:val="-1"/>
      <w:effect w:val="none"/>
      <w:vertAlign w:val="baseline"/>
      <w:cs w:val="0"/>
      <w:em w:val="none"/>
    </w:rPr>
  </w:style>
  <w:style w:type="character" w:customStyle="1" w:styleId="WW8Num42z4">
    <w:name w:val="WW8Num42z4"/>
    <w:rPr>
      <w:w w:val="100"/>
      <w:position w:val="-1"/>
      <w:effect w:val="none"/>
      <w:vertAlign w:val="baseline"/>
      <w:cs w:val="0"/>
      <w:em w:val="none"/>
    </w:rPr>
  </w:style>
  <w:style w:type="character" w:customStyle="1" w:styleId="WW8Num42z5">
    <w:name w:val="WW8Num42z5"/>
    <w:rPr>
      <w:w w:val="100"/>
      <w:position w:val="-1"/>
      <w:effect w:val="none"/>
      <w:vertAlign w:val="baseline"/>
      <w:cs w:val="0"/>
      <w:em w:val="none"/>
    </w:rPr>
  </w:style>
  <w:style w:type="character" w:customStyle="1" w:styleId="WW8Num42z6">
    <w:name w:val="WW8Num42z6"/>
    <w:rPr>
      <w:w w:val="100"/>
      <w:position w:val="-1"/>
      <w:effect w:val="none"/>
      <w:vertAlign w:val="baseline"/>
      <w:cs w:val="0"/>
      <w:em w:val="none"/>
    </w:rPr>
  </w:style>
  <w:style w:type="character" w:customStyle="1" w:styleId="WW8Num42z7">
    <w:name w:val="WW8Num42z7"/>
    <w:rPr>
      <w:w w:val="100"/>
      <w:position w:val="-1"/>
      <w:effect w:val="none"/>
      <w:vertAlign w:val="baseline"/>
      <w:cs w:val="0"/>
      <w:em w:val="none"/>
    </w:rPr>
  </w:style>
  <w:style w:type="character" w:customStyle="1" w:styleId="WW8Num42z8">
    <w:name w:val="WW8Num42z8"/>
    <w:rPr>
      <w:w w:val="100"/>
      <w:position w:val="-1"/>
      <w:effect w:val="none"/>
      <w:vertAlign w:val="baseline"/>
      <w:cs w:val="0"/>
      <w:em w:val="none"/>
    </w:rPr>
  </w:style>
  <w:style w:type="character" w:customStyle="1" w:styleId="WW8Num43z0">
    <w:name w:val="WW8Num43z0"/>
    <w:rPr>
      <w:w w:val="100"/>
      <w:position w:val="-1"/>
      <w:effect w:val="none"/>
      <w:vertAlign w:val="baseline"/>
      <w:cs w:val="0"/>
      <w:em w:val="none"/>
    </w:rPr>
  </w:style>
  <w:style w:type="character" w:customStyle="1" w:styleId="WW8Num43z1">
    <w:name w:val="WW8Num43z1"/>
    <w:rPr>
      <w:w w:val="100"/>
      <w:position w:val="-1"/>
      <w:effect w:val="none"/>
      <w:vertAlign w:val="baseline"/>
      <w:cs w:val="0"/>
      <w:em w:val="none"/>
    </w:rPr>
  </w:style>
  <w:style w:type="character" w:customStyle="1" w:styleId="WW8Num43z2">
    <w:name w:val="WW8Num43z2"/>
    <w:rPr>
      <w:w w:val="100"/>
      <w:position w:val="-1"/>
      <w:effect w:val="none"/>
      <w:vertAlign w:val="baseline"/>
      <w:cs w:val="0"/>
      <w:em w:val="none"/>
    </w:rPr>
  </w:style>
  <w:style w:type="character" w:customStyle="1" w:styleId="WW8Num43z3">
    <w:name w:val="WW8Num43z3"/>
    <w:rPr>
      <w:w w:val="100"/>
      <w:position w:val="-1"/>
      <w:effect w:val="none"/>
      <w:vertAlign w:val="baseline"/>
      <w:cs w:val="0"/>
      <w:em w:val="none"/>
    </w:rPr>
  </w:style>
  <w:style w:type="character" w:customStyle="1" w:styleId="WW8Num43z4">
    <w:name w:val="WW8Num43z4"/>
    <w:rPr>
      <w:w w:val="100"/>
      <w:position w:val="-1"/>
      <w:effect w:val="none"/>
      <w:vertAlign w:val="baseline"/>
      <w:cs w:val="0"/>
      <w:em w:val="none"/>
    </w:rPr>
  </w:style>
  <w:style w:type="character" w:customStyle="1" w:styleId="WW8Num43z5">
    <w:name w:val="WW8Num43z5"/>
    <w:rPr>
      <w:w w:val="100"/>
      <w:position w:val="-1"/>
      <w:effect w:val="none"/>
      <w:vertAlign w:val="baseline"/>
      <w:cs w:val="0"/>
      <w:em w:val="none"/>
    </w:rPr>
  </w:style>
  <w:style w:type="character" w:customStyle="1" w:styleId="WW8Num43z6">
    <w:name w:val="WW8Num43z6"/>
    <w:rPr>
      <w:w w:val="100"/>
      <w:position w:val="-1"/>
      <w:effect w:val="none"/>
      <w:vertAlign w:val="baseline"/>
      <w:cs w:val="0"/>
      <w:em w:val="none"/>
    </w:rPr>
  </w:style>
  <w:style w:type="character" w:customStyle="1" w:styleId="WW8Num43z7">
    <w:name w:val="WW8Num43z7"/>
    <w:rPr>
      <w:w w:val="100"/>
      <w:position w:val="-1"/>
      <w:effect w:val="none"/>
      <w:vertAlign w:val="baseline"/>
      <w:cs w:val="0"/>
      <w:em w:val="none"/>
    </w:rPr>
  </w:style>
  <w:style w:type="character" w:customStyle="1" w:styleId="WW8Num43z8">
    <w:name w:val="WW8Num43z8"/>
    <w:rPr>
      <w:w w:val="100"/>
      <w:position w:val="-1"/>
      <w:effect w:val="none"/>
      <w:vertAlign w:val="baseline"/>
      <w:cs w:val="0"/>
      <w:em w:val="none"/>
    </w:rPr>
  </w:style>
  <w:style w:type="character" w:customStyle="1" w:styleId="WW8Num44z0">
    <w:name w:val="WW8Num44z0"/>
    <w:rPr>
      <w:rFonts w:ascii="Arial" w:eastAsia="Times New Roman" w:hAnsi="Arial" w:cs="Arial" w:hint="default"/>
      <w:w w:val="100"/>
      <w:position w:val="-1"/>
      <w:effect w:val="none"/>
      <w:vertAlign w:val="baseline"/>
      <w:cs w:val="0"/>
      <w:em w:val="none"/>
    </w:rPr>
  </w:style>
  <w:style w:type="character" w:customStyle="1" w:styleId="WW8Num44z1">
    <w:name w:val="WW8Num44z1"/>
    <w:rPr>
      <w:rFonts w:ascii="Courier New" w:hAnsi="Courier New" w:cs="Courier New" w:hint="default"/>
      <w:w w:val="100"/>
      <w:position w:val="-1"/>
      <w:effect w:val="none"/>
      <w:vertAlign w:val="baseline"/>
      <w:cs w:val="0"/>
      <w:em w:val="none"/>
    </w:rPr>
  </w:style>
  <w:style w:type="character" w:customStyle="1" w:styleId="WW8Num44z2">
    <w:name w:val="WW8Num44z2"/>
    <w:rPr>
      <w:rFonts w:ascii="Wingdings" w:hAnsi="Wingdings" w:cs="Wingdings" w:hint="default"/>
      <w:w w:val="100"/>
      <w:position w:val="-1"/>
      <w:effect w:val="none"/>
      <w:vertAlign w:val="baseline"/>
      <w:cs w:val="0"/>
      <w:em w:val="none"/>
    </w:rPr>
  </w:style>
  <w:style w:type="character" w:customStyle="1" w:styleId="WW8Num44z3">
    <w:name w:val="WW8Num44z3"/>
    <w:rPr>
      <w:rFonts w:ascii="Symbol" w:hAnsi="Symbol" w:cs="Symbol" w:hint="default"/>
      <w:w w:val="100"/>
      <w:position w:val="-1"/>
      <w:effect w:val="none"/>
      <w:vertAlign w:val="baseline"/>
      <w:cs w:val="0"/>
      <w:em w:val="none"/>
    </w:rPr>
  </w:style>
  <w:style w:type="character" w:customStyle="1" w:styleId="WW8Num45z0">
    <w:name w:val="WW8Num45z0"/>
    <w:rPr>
      <w:w w:val="100"/>
      <w:position w:val="-1"/>
      <w:effect w:val="none"/>
      <w:vertAlign w:val="baseline"/>
      <w:cs w:val="0"/>
      <w:em w:val="none"/>
    </w:rPr>
  </w:style>
  <w:style w:type="character" w:customStyle="1" w:styleId="WW8Num45z1">
    <w:name w:val="WW8Num45z1"/>
    <w:rPr>
      <w:w w:val="100"/>
      <w:position w:val="-1"/>
      <w:effect w:val="none"/>
      <w:vertAlign w:val="baseline"/>
      <w:cs w:val="0"/>
      <w:em w:val="none"/>
    </w:rPr>
  </w:style>
  <w:style w:type="character" w:customStyle="1" w:styleId="WW8Num45z2">
    <w:name w:val="WW8Num45z2"/>
    <w:rPr>
      <w:w w:val="100"/>
      <w:position w:val="-1"/>
      <w:effect w:val="none"/>
      <w:vertAlign w:val="baseline"/>
      <w:cs w:val="0"/>
      <w:em w:val="none"/>
    </w:rPr>
  </w:style>
  <w:style w:type="character" w:customStyle="1" w:styleId="WW8Num45z3">
    <w:name w:val="WW8Num45z3"/>
    <w:rPr>
      <w:w w:val="100"/>
      <w:position w:val="-1"/>
      <w:effect w:val="none"/>
      <w:vertAlign w:val="baseline"/>
      <w:cs w:val="0"/>
      <w:em w:val="none"/>
    </w:rPr>
  </w:style>
  <w:style w:type="character" w:customStyle="1" w:styleId="WW8Num45z4">
    <w:name w:val="WW8Num45z4"/>
    <w:rPr>
      <w:w w:val="100"/>
      <w:position w:val="-1"/>
      <w:effect w:val="none"/>
      <w:vertAlign w:val="baseline"/>
      <w:cs w:val="0"/>
      <w:em w:val="none"/>
    </w:rPr>
  </w:style>
  <w:style w:type="character" w:customStyle="1" w:styleId="WW8Num45z5">
    <w:name w:val="WW8Num45z5"/>
    <w:rPr>
      <w:w w:val="100"/>
      <w:position w:val="-1"/>
      <w:effect w:val="none"/>
      <w:vertAlign w:val="baseline"/>
      <w:cs w:val="0"/>
      <w:em w:val="none"/>
    </w:rPr>
  </w:style>
  <w:style w:type="character" w:customStyle="1" w:styleId="WW8Num45z6">
    <w:name w:val="WW8Num45z6"/>
    <w:rPr>
      <w:w w:val="100"/>
      <w:position w:val="-1"/>
      <w:effect w:val="none"/>
      <w:vertAlign w:val="baseline"/>
      <w:cs w:val="0"/>
      <w:em w:val="none"/>
    </w:rPr>
  </w:style>
  <w:style w:type="character" w:customStyle="1" w:styleId="WW8Num45z7">
    <w:name w:val="WW8Num45z7"/>
    <w:rPr>
      <w:w w:val="100"/>
      <w:position w:val="-1"/>
      <w:effect w:val="none"/>
      <w:vertAlign w:val="baseline"/>
      <w:cs w:val="0"/>
      <w:em w:val="none"/>
    </w:rPr>
  </w:style>
  <w:style w:type="character" w:customStyle="1" w:styleId="WW8Num45z8">
    <w:name w:val="WW8Num45z8"/>
    <w:rPr>
      <w:w w:val="100"/>
      <w:position w:val="-1"/>
      <w:effect w:val="none"/>
      <w:vertAlign w:val="baseline"/>
      <w:cs w:val="0"/>
      <w:em w:val="none"/>
    </w:rPr>
  </w:style>
  <w:style w:type="character" w:customStyle="1" w:styleId="WW8NumSt26z0">
    <w:name w:val="WW8NumSt26z0"/>
    <w:rPr>
      <w:rFonts w:ascii="Symbol" w:hAnsi="Symbol" w:cs="Symbol" w:hint="default"/>
      <w:w w:val="100"/>
      <w:position w:val="-1"/>
      <w:szCs w:val="20"/>
      <w:effect w:val="none"/>
      <w:vertAlign w:val="baseline"/>
      <w:cs w:val="0"/>
      <w:em w:val="none"/>
    </w:rPr>
  </w:style>
  <w:style w:type="character" w:customStyle="1" w:styleId="WW8NumSt26z1">
    <w:name w:val="WW8NumSt26z1"/>
    <w:rPr>
      <w:rFonts w:ascii="Courier New" w:hAnsi="Courier New" w:cs="Courier New" w:hint="default"/>
      <w:w w:val="100"/>
      <w:position w:val="-1"/>
      <w:effect w:val="none"/>
      <w:vertAlign w:val="baseline"/>
      <w:cs w:val="0"/>
      <w:em w:val="none"/>
    </w:rPr>
  </w:style>
  <w:style w:type="character" w:customStyle="1" w:styleId="WW8NumSt26z2">
    <w:name w:val="WW8NumSt26z2"/>
    <w:rPr>
      <w:rFonts w:ascii="Wingdings" w:hAnsi="Wingdings" w:cs="Wingdings" w:hint="default"/>
      <w:w w:val="100"/>
      <w:position w:val="-1"/>
      <w:effect w:val="none"/>
      <w:vertAlign w:val="baseline"/>
      <w:cs w:val="0"/>
      <w:em w:val="none"/>
    </w:rPr>
  </w:style>
  <w:style w:type="character" w:customStyle="1" w:styleId="WW8NumSt29z0">
    <w:name w:val="WW8NumSt29z0"/>
    <w:rPr>
      <w:rFonts w:ascii="Symbol" w:hAnsi="Symbol" w:cs="Symbol" w:hint="default"/>
      <w:w w:val="100"/>
      <w:position w:val="-1"/>
      <w:effect w:val="none"/>
      <w:vertAlign w:val="baseline"/>
      <w:cs w:val="0"/>
      <w:em w:val="none"/>
    </w:rPr>
  </w:style>
  <w:style w:type="character" w:customStyle="1" w:styleId="WW8NumSt29z1">
    <w:name w:val="WW8NumSt29z1"/>
    <w:rPr>
      <w:rFonts w:ascii="Courier New" w:hAnsi="Courier New" w:cs="Courier New" w:hint="default"/>
      <w:w w:val="100"/>
      <w:position w:val="-1"/>
      <w:effect w:val="none"/>
      <w:vertAlign w:val="baseline"/>
      <w:cs w:val="0"/>
      <w:em w:val="none"/>
    </w:rPr>
  </w:style>
  <w:style w:type="character" w:customStyle="1" w:styleId="WW8NumSt29z2">
    <w:name w:val="WW8NumSt29z2"/>
    <w:rPr>
      <w:rFonts w:ascii="Wingdings" w:hAnsi="Wingdings" w:cs="Wingdings" w:hint="default"/>
      <w:w w:val="100"/>
      <w:position w:val="-1"/>
      <w:effect w:val="none"/>
      <w:vertAlign w:val="baseline"/>
      <w:cs w:val="0"/>
      <w:em w:val="none"/>
    </w:rPr>
  </w:style>
  <w:style w:type="character" w:customStyle="1" w:styleId="Standardnpsmoodstavce2">
    <w:name w:val="Standardní písmo odstavce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8Num11z1">
    <w:name w:val="WW8Num11z1"/>
    <w:rPr>
      <w:rFonts w:ascii="Courier New" w:hAnsi="Courier New" w:cs="Courier New"/>
      <w:w w:val="100"/>
      <w:position w:val="-1"/>
      <w:effect w:val="none"/>
      <w:vertAlign w:val="baseline"/>
      <w:cs w:val="0"/>
      <w:em w:val="none"/>
    </w:rPr>
  </w:style>
  <w:style w:type="character" w:customStyle="1" w:styleId="WW8Num11z2">
    <w:name w:val="WW8Num11z2"/>
    <w:rPr>
      <w:rFonts w:ascii="Wingdings" w:hAnsi="Wingdings" w:cs="Wingdings"/>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6z1">
    <w:name w:val="WW8Num16z1"/>
    <w:rPr>
      <w:rFonts w:ascii="Courier New" w:hAnsi="Courier New" w:cs="Courier New"/>
      <w:w w:val="100"/>
      <w:position w:val="-1"/>
      <w:effect w:val="none"/>
      <w:vertAlign w:val="baseline"/>
      <w:cs w:val="0"/>
      <w:em w:val="none"/>
    </w:rPr>
  </w:style>
  <w:style w:type="character" w:customStyle="1" w:styleId="WW8Num16z2">
    <w:name w:val="WW8Num16z2"/>
    <w:rPr>
      <w:rFonts w:ascii="Wingdings" w:hAnsi="Wingdings" w:cs="Wingdings"/>
      <w:w w:val="100"/>
      <w:position w:val="-1"/>
      <w:effect w:val="none"/>
      <w:vertAlign w:val="baseline"/>
      <w:cs w:val="0"/>
      <w:em w:val="none"/>
    </w:rPr>
  </w:style>
  <w:style w:type="character" w:customStyle="1" w:styleId="WW8Num16z3">
    <w:name w:val="WW8Num16z3"/>
    <w:rPr>
      <w:rFonts w:ascii="Symbol" w:hAnsi="Symbol" w:cs="Symbol"/>
      <w:w w:val="100"/>
      <w:position w:val="-1"/>
      <w:effect w:val="none"/>
      <w:vertAlign w:val="baseline"/>
      <w:cs w:val="0"/>
      <w:em w:val="none"/>
    </w:rPr>
  </w:style>
  <w:style w:type="character" w:customStyle="1" w:styleId="WW8Num23z1">
    <w:name w:val="WW8Num23z1"/>
    <w:rPr>
      <w:rFonts w:ascii="Courier New" w:hAnsi="Courier New" w:cs="Courier New"/>
      <w:w w:val="100"/>
      <w:position w:val="-1"/>
      <w:effect w:val="none"/>
      <w:vertAlign w:val="baseline"/>
      <w:cs w:val="0"/>
      <w:em w:val="none"/>
    </w:rPr>
  </w:style>
  <w:style w:type="character" w:customStyle="1" w:styleId="WW8Num23z2">
    <w:name w:val="WW8Num23z2"/>
    <w:rPr>
      <w:rFonts w:ascii="Wingdings" w:hAnsi="Wingdings" w:cs="Wingdings"/>
      <w:w w:val="100"/>
      <w:position w:val="-1"/>
      <w:effect w:val="none"/>
      <w:vertAlign w:val="baseline"/>
      <w:cs w:val="0"/>
      <w:em w:val="none"/>
    </w:rPr>
  </w:style>
  <w:style w:type="character" w:customStyle="1" w:styleId="WW8Num25z2">
    <w:name w:val="WW8Num25z2"/>
    <w:rPr>
      <w:rFonts w:ascii="Wingdings" w:hAnsi="Wingdings" w:cs="Wingdings"/>
      <w:w w:val="100"/>
      <w:position w:val="-1"/>
      <w:effect w:val="none"/>
      <w:vertAlign w:val="baseline"/>
      <w:cs w:val="0"/>
      <w:em w:val="none"/>
    </w:rPr>
  </w:style>
  <w:style w:type="character" w:customStyle="1" w:styleId="WW8Num35z1">
    <w:name w:val="WW8Num35z1"/>
    <w:rPr>
      <w:rFonts w:ascii="Courier New" w:hAnsi="Courier New" w:cs="Courier New"/>
      <w:w w:val="100"/>
      <w:position w:val="-1"/>
      <w:effect w:val="none"/>
      <w:vertAlign w:val="baseline"/>
      <w:cs w:val="0"/>
      <w:em w:val="none"/>
    </w:rPr>
  </w:style>
  <w:style w:type="character" w:customStyle="1" w:styleId="WW8Num35z2">
    <w:name w:val="WW8Num35z2"/>
    <w:rPr>
      <w:rFonts w:ascii="Wingdings" w:hAnsi="Wingdings" w:cs="Wingdings"/>
      <w:w w:val="100"/>
      <w:position w:val="-1"/>
      <w:effect w:val="none"/>
      <w:vertAlign w:val="baseline"/>
      <w:cs w:val="0"/>
      <w:em w:val="none"/>
    </w:rPr>
  </w:style>
  <w:style w:type="character" w:customStyle="1" w:styleId="WW8Num37z1">
    <w:name w:val="WW8Num37z1"/>
    <w:rPr>
      <w:rFonts w:ascii="Courier New" w:hAnsi="Courier New" w:cs="Courier New"/>
      <w:w w:val="100"/>
      <w:position w:val="-1"/>
      <w:effect w:val="none"/>
      <w:vertAlign w:val="baseline"/>
      <w:cs w:val="0"/>
      <w:em w:val="none"/>
    </w:rPr>
  </w:style>
  <w:style w:type="character" w:customStyle="1" w:styleId="WW8Num37z2">
    <w:name w:val="WW8Num37z2"/>
    <w:rPr>
      <w:rFonts w:ascii="Wingdings" w:hAnsi="Wingdings" w:cs="Wingdings"/>
      <w:w w:val="100"/>
      <w:position w:val="-1"/>
      <w:effect w:val="none"/>
      <w:vertAlign w:val="baseline"/>
      <w:cs w:val="0"/>
      <w:em w:val="none"/>
    </w:rPr>
  </w:style>
  <w:style w:type="character" w:customStyle="1" w:styleId="WW8NumSt15z0">
    <w:name w:val="WW8NumSt15z0"/>
    <w:rPr>
      <w:rFonts w:ascii="Symbol" w:hAnsi="Symbol" w:cs="Symbol"/>
      <w:w w:val="100"/>
      <w:position w:val="-1"/>
      <w:effect w:val="none"/>
      <w:vertAlign w:val="baseline"/>
      <w:cs w:val="0"/>
      <w:em w:val="none"/>
    </w:rPr>
  </w:style>
  <w:style w:type="character" w:customStyle="1" w:styleId="WW8NumSt15z1">
    <w:name w:val="WW8NumSt15z1"/>
    <w:rPr>
      <w:rFonts w:ascii="Courier New" w:hAnsi="Courier New" w:cs="Courier New"/>
      <w:w w:val="100"/>
      <w:position w:val="-1"/>
      <w:effect w:val="none"/>
      <w:vertAlign w:val="baseline"/>
      <w:cs w:val="0"/>
      <w:em w:val="none"/>
    </w:rPr>
  </w:style>
  <w:style w:type="character" w:customStyle="1" w:styleId="WW8NumSt15z2">
    <w:name w:val="WW8NumSt15z2"/>
    <w:rPr>
      <w:rFonts w:ascii="Wingdings" w:hAnsi="Wingdings" w:cs="Wingdings"/>
      <w:w w:val="100"/>
      <w:position w:val="-1"/>
      <w:effect w:val="none"/>
      <w:vertAlign w:val="baseline"/>
      <w:cs w:val="0"/>
      <w:em w:val="none"/>
    </w:rPr>
  </w:style>
  <w:style w:type="character" w:customStyle="1" w:styleId="Standardnpsmoodstavce1">
    <w:name w:val="Standardní písmo odstavce1"/>
    <w:rPr>
      <w:w w:val="100"/>
      <w:position w:val="-1"/>
      <w:effect w:val="none"/>
      <w:vertAlign w:val="baseline"/>
      <w:cs w:val="0"/>
      <w:em w:val="none"/>
    </w:rPr>
  </w:style>
  <w:style w:type="character" w:styleId="slostrnky">
    <w:name w:val="page number"/>
    <w:basedOn w:val="Standardnpsmoodstavce1"/>
    <w:rPr>
      <w:w w:val="100"/>
      <w:position w:val="-1"/>
      <w:effect w:val="none"/>
      <w:vertAlign w:val="baseline"/>
      <w:cs w:val="0"/>
      <w:em w:val="none"/>
    </w:rPr>
  </w:style>
  <w:style w:type="character" w:customStyle="1" w:styleId="Internetovodkaz">
    <w:name w:val="Internetový odkaz"/>
    <w:rPr>
      <w:color w:val="0000FF"/>
      <w:w w:val="100"/>
      <w:position w:val="-1"/>
      <w:u w:val="single"/>
      <w:effect w:val="none"/>
      <w:vertAlign w:val="baseline"/>
      <w:cs w:val="0"/>
      <w:em w:val="none"/>
    </w:rPr>
  </w:style>
  <w:style w:type="character" w:customStyle="1" w:styleId="Navtveninternetovodkaz">
    <w:name w:val="Navštívený internetový odkaz"/>
    <w:rPr>
      <w:color w:val="800080"/>
      <w:w w:val="100"/>
      <w:position w:val="-1"/>
      <w:u w:val="single"/>
      <w:effect w:val="none"/>
      <w:vertAlign w:val="baseline"/>
      <w:cs w:val="0"/>
      <w:em w:val="none"/>
    </w:rPr>
  </w:style>
  <w:style w:type="character" w:customStyle="1" w:styleId="Odrky">
    <w:name w:val="Odrážky"/>
    <w:rPr>
      <w:rFonts w:ascii="OpenSymbol" w:eastAsia="OpenSymbol" w:hAnsi="OpenSymbol" w:cs="OpenSymbol"/>
      <w:w w:val="100"/>
      <w:position w:val="-1"/>
      <w:effect w:val="none"/>
      <w:vertAlign w:val="baseline"/>
      <w:cs w:val="0"/>
      <w:em w:val="none"/>
    </w:rPr>
  </w:style>
  <w:style w:type="character" w:customStyle="1" w:styleId="textCharChar">
    <w:name w:val="text Char Char"/>
    <w:rPr>
      <w:rFonts w:ascii="Arial" w:hAnsi="Arial" w:cs="Arial"/>
      <w:w w:val="100"/>
      <w:position w:val="-1"/>
      <w:effect w:val="none"/>
      <w:vertAlign w:val="baseline"/>
      <w:cs w:val="0"/>
      <w:em w:val="none"/>
      <w:lang w:val="cs-CZ" w:bidi="ar-SA"/>
    </w:rPr>
  </w:style>
  <w:style w:type="character" w:customStyle="1" w:styleId="font-weight-bold">
    <w:name w:val="font-weight-bold"/>
    <w:rPr>
      <w:w w:val="100"/>
      <w:position w:val="-1"/>
      <w:effect w:val="none"/>
      <w:vertAlign w:val="baseline"/>
      <w:cs w:val="0"/>
      <w:em w:val="none"/>
    </w:rPr>
  </w:style>
  <w:style w:type="paragraph" w:customStyle="1" w:styleId="Nadpis">
    <w:name w:val="Nadpis"/>
    <w:basedOn w:val="Normln"/>
    <w:next w:val="Tlotextu"/>
    <w:pPr>
      <w:keepNext/>
      <w:spacing w:before="240" w:after="120"/>
    </w:pPr>
    <w:rPr>
      <w:rFonts w:eastAsia="Arial Unicode MS" w:cs="Tahoma"/>
      <w:sz w:val="28"/>
      <w:szCs w:val="28"/>
    </w:rPr>
  </w:style>
  <w:style w:type="paragraph" w:customStyle="1" w:styleId="Tlotextu">
    <w:name w:val="Tělo textu"/>
    <w:basedOn w:val="Normln"/>
    <w:pPr>
      <w:ind w:left="0" w:firstLine="567"/>
      <w:jc w:val="both"/>
    </w:pPr>
    <w:rPr>
      <w:bCs/>
      <w:lang w:val="de-DE"/>
    </w:rPr>
  </w:style>
  <w:style w:type="paragraph" w:styleId="Seznam">
    <w:name w:val="List"/>
    <w:basedOn w:val="Tlotextu"/>
    <w:rPr>
      <w:rFonts w:cs="Tahoma"/>
    </w:rPr>
  </w:style>
  <w:style w:type="paragraph" w:customStyle="1" w:styleId="Popisek">
    <w:name w:val="Popisek"/>
    <w:basedOn w:val="Normln"/>
    <w:pPr>
      <w:suppressLineNumbers/>
      <w:spacing w:after="120"/>
    </w:pPr>
    <w:rPr>
      <w:rFonts w:cs="Lucida Sans"/>
      <w:i/>
      <w:iCs/>
      <w:sz w:val="24"/>
    </w:rPr>
  </w:style>
  <w:style w:type="paragraph" w:customStyle="1" w:styleId="Rejstk">
    <w:name w:val="Rejstřík"/>
    <w:basedOn w:val="Normln"/>
    <w:pPr>
      <w:suppressLineNumbers/>
    </w:pPr>
    <w:rPr>
      <w:rFonts w:cs="Tahoma"/>
    </w:rPr>
  </w:style>
  <w:style w:type="paragraph" w:styleId="Titulek">
    <w:name w:val="caption"/>
    <w:basedOn w:val="Normln"/>
    <w:pPr>
      <w:suppressLineNumbers/>
      <w:spacing w:after="120"/>
    </w:pPr>
    <w:rPr>
      <w:rFonts w:cs="Tahoma"/>
      <w:i/>
      <w:iCs/>
      <w:sz w:val="24"/>
    </w:rPr>
  </w:style>
  <w:style w:type="paragraph" w:customStyle="1" w:styleId="Datum1">
    <w:name w:val="Datum1"/>
    <w:basedOn w:val="Normln"/>
    <w:next w:val="Normln"/>
  </w:style>
  <w:style w:type="paragraph" w:customStyle="1" w:styleId="Zhlavazpat">
    <w:name w:val="Záhlaví a zápatí"/>
    <w:basedOn w:val="Normln"/>
    <w:pPr>
      <w:suppressLineNumbers/>
      <w:tabs>
        <w:tab w:val="center" w:pos="4819"/>
        <w:tab w:val="right" w:pos="9638"/>
      </w:tabs>
    </w:pPr>
  </w:style>
  <w:style w:type="paragraph" w:styleId="Zpat">
    <w:name w:val="footer"/>
    <w:basedOn w:val="Normln"/>
    <w:pPr>
      <w:tabs>
        <w:tab w:val="center" w:pos="4536"/>
        <w:tab w:val="right" w:pos="9072"/>
      </w:tabs>
    </w:pPr>
  </w:style>
  <w:style w:type="paragraph" w:styleId="Zhlav">
    <w:name w:val="header"/>
    <w:basedOn w:val="Normln"/>
    <w:pPr>
      <w:tabs>
        <w:tab w:val="center" w:pos="4536"/>
        <w:tab w:val="right" w:pos="9072"/>
      </w:tabs>
    </w:pPr>
  </w:style>
  <w:style w:type="paragraph" w:customStyle="1" w:styleId="Zkladntext21">
    <w:name w:val="Základní text 21"/>
    <w:basedOn w:val="Normln"/>
    <w:rPr>
      <w:sz w:val="22"/>
      <w:szCs w:val="20"/>
    </w:rPr>
  </w:style>
  <w:style w:type="paragraph" w:customStyle="1" w:styleId="Rozvrendokumentu1">
    <w:name w:val="Rozvržení dokumentu1"/>
    <w:basedOn w:val="Normln"/>
    <w:pPr>
      <w:shd w:val="clear" w:color="auto" w:fill="000080"/>
    </w:pPr>
    <w:rPr>
      <w:rFonts w:ascii="Tahoma" w:hAnsi="Tahoma" w:cs="Tahoma"/>
    </w:rPr>
  </w:style>
  <w:style w:type="paragraph" w:customStyle="1" w:styleId="Zkladntext31">
    <w:name w:val="Základní text 31"/>
    <w:basedOn w:val="Normln"/>
    <w:pPr>
      <w:jc w:val="both"/>
    </w:pPr>
  </w:style>
  <w:style w:type="paragraph" w:styleId="Podtitul">
    <w:name w:val="Subtitle"/>
    <w:basedOn w:val="Normln"/>
    <w:next w:val="Normln"/>
    <w:pPr>
      <w:keepNext/>
      <w:keepLines/>
      <w:spacing w:before="360" w:after="80"/>
    </w:pPr>
    <w:rPr>
      <w:rFonts w:ascii="Georgia" w:eastAsia="Georgia" w:hAnsi="Georgia" w:cs="Georgia"/>
      <w:i/>
      <w:color w:val="666666"/>
      <w:sz w:val="48"/>
      <w:szCs w:val="48"/>
    </w:rPr>
  </w:style>
  <w:style w:type="paragraph" w:customStyle="1" w:styleId="Norml">
    <w:name w:val="Normál"/>
    <w:basedOn w:val="Normln"/>
    <w:rPr>
      <w:szCs w:val="20"/>
    </w:rPr>
  </w:style>
  <w:style w:type="paragraph" w:customStyle="1" w:styleId="Textvbloku1">
    <w:name w:val="Text v bloku1"/>
    <w:basedOn w:val="Normln"/>
    <w:pPr>
      <w:ind w:left="2694" w:right="-567" w:hanging="144"/>
    </w:pPr>
    <w:rPr>
      <w:szCs w:val="20"/>
    </w:rPr>
  </w:style>
  <w:style w:type="paragraph" w:styleId="Obsah1">
    <w:name w:val="toc 1"/>
    <w:basedOn w:val="Normln"/>
    <w:next w:val="Normln"/>
  </w:style>
  <w:style w:type="paragraph" w:styleId="Obsah2">
    <w:name w:val="toc 2"/>
    <w:basedOn w:val="Normln"/>
    <w:next w:val="Normln"/>
    <w:pPr>
      <w:ind w:left="240" w:firstLine="0"/>
    </w:pPr>
  </w:style>
  <w:style w:type="paragraph" w:styleId="Obsah3">
    <w:name w:val="toc 3"/>
    <w:basedOn w:val="Normln"/>
    <w:next w:val="Normln"/>
    <w:pPr>
      <w:ind w:left="480" w:firstLine="0"/>
    </w:pPr>
  </w:style>
  <w:style w:type="paragraph" w:styleId="Obsah4">
    <w:name w:val="toc 4"/>
    <w:basedOn w:val="Normln"/>
    <w:next w:val="Normln"/>
    <w:pPr>
      <w:ind w:left="720" w:firstLine="0"/>
    </w:pPr>
  </w:style>
  <w:style w:type="paragraph" w:styleId="Obsah5">
    <w:name w:val="toc 5"/>
    <w:basedOn w:val="Normln"/>
    <w:next w:val="Normln"/>
    <w:pPr>
      <w:ind w:left="960" w:firstLine="0"/>
    </w:pPr>
  </w:style>
  <w:style w:type="paragraph" w:styleId="Obsah6">
    <w:name w:val="toc 6"/>
    <w:basedOn w:val="Normln"/>
    <w:next w:val="Normln"/>
    <w:pPr>
      <w:ind w:left="1200" w:firstLine="0"/>
    </w:pPr>
  </w:style>
  <w:style w:type="paragraph" w:styleId="Obsah7">
    <w:name w:val="toc 7"/>
    <w:basedOn w:val="Normln"/>
    <w:next w:val="Normln"/>
    <w:pPr>
      <w:ind w:left="1440" w:firstLine="0"/>
    </w:pPr>
  </w:style>
  <w:style w:type="paragraph" w:styleId="Obsah8">
    <w:name w:val="toc 8"/>
    <w:basedOn w:val="Normln"/>
    <w:next w:val="Normln"/>
    <w:pPr>
      <w:ind w:left="1680" w:firstLine="0"/>
    </w:pPr>
  </w:style>
  <w:style w:type="paragraph" w:styleId="Obsah9">
    <w:name w:val="toc 9"/>
    <w:basedOn w:val="Normln"/>
    <w:next w:val="Normln"/>
    <w:pPr>
      <w:ind w:left="1920" w:firstLine="0"/>
    </w:pPr>
  </w:style>
  <w:style w:type="paragraph" w:customStyle="1" w:styleId="Odsazentlatextu">
    <w:name w:val="Odsazení těla textu"/>
    <w:basedOn w:val="Normln"/>
    <w:pPr>
      <w:ind w:left="0" w:firstLine="170"/>
    </w:pPr>
  </w:style>
  <w:style w:type="paragraph" w:customStyle="1" w:styleId="Zkladntextodsazen31">
    <w:name w:val="Základní text odsazený 31"/>
    <w:basedOn w:val="Normln"/>
    <w:pPr>
      <w:ind w:left="170" w:firstLine="0"/>
      <w:jc w:val="both"/>
    </w:pPr>
    <w:rPr>
      <w:b/>
      <w:bCs/>
      <w:szCs w:val="20"/>
    </w:rPr>
  </w:style>
  <w:style w:type="paragraph" w:customStyle="1" w:styleId="Zkladntextodsazen21">
    <w:name w:val="Základní text odsazený 21"/>
    <w:basedOn w:val="Normln"/>
    <w:pPr>
      <w:ind w:left="0" w:firstLine="170"/>
    </w:pPr>
    <w:rPr>
      <w:color w:val="0000FF"/>
    </w:rPr>
  </w:style>
  <w:style w:type="paragraph" w:customStyle="1" w:styleId="odr2">
    <w:name w:val="odr2"/>
    <w:basedOn w:val="Normln"/>
    <w:pPr>
      <w:tabs>
        <w:tab w:val="num" w:pos="720"/>
      </w:tabs>
      <w:ind w:left="2160" w:hanging="180"/>
    </w:pPr>
  </w:style>
  <w:style w:type="paragraph" w:customStyle="1" w:styleId="odra3">
    <w:name w:val="odra 3"/>
    <w:basedOn w:val="Datum1"/>
    <w:pPr>
      <w:tabs>
        <w:tab w:val="num" w:pos="720"/>
        <w:tab w:val="left" w:pos="4446"/>
      </w:tabs>
      <w:ind w:left="984" w:firstLine="0"/>
    </w:pPr>
    <w:rPr>
      <w:rFonts w:ascii="Times New Roman" w:hAnsi="Times New Roman" w:cs="Times New Roman"/>
      <w:sz w:val="24"/>
      <w:lang w:val="en-GB"/>
    </w:rPr>
  </w:style>
  <w:style w:type="paragraph" w:customStyle="1" w:styleId="Normlnhust">
    <w:name w:val="Normální hustě"/>
    <w:basedOn w:val="Normln"/>
    <w:pPr>
      <w:ind w:left="851" w:firstLine="0"/>
      <w:jc w:val="both"/>
    </w:pPr>
    <w:rPr>
      <w:rFonts w:ascii="Helvetica" w:hAnsi="Helvetica" w:cs="Helvetica"/>
      <w:sz w:val="18"/>
      <w:szCs w:val="20"/>
    </w:rPr>
  </w:style>
  <w:style w:type="paragraph" w:customStyle="1" w:styleId="Normlnodsazen1">
    <w:name w:val="Normální odsazený1"/>
    <w:basedOn w:val="Normln"/>
    <w:pPr>
      <w:spacing w:line="360" w:lineRule="auto"/>
      <w:ind w:left="1134" w:firstLine="0"/>
    </w:pPr>
    <w:rPr>
      <w:rFonts w:ascii="Arial Narrow" w:hAnsi="Arial Narrow" w:cs="Arial Narrow"/>
      <w:szCs w:val="20"/>
    </w:rPr>
  </w:style>
  <w:style w:type="paragraph" w:customStyle="1" w:styleId="Zkladntext">
    <w:name w:val="_Základní text"/>
    <w:basedOn w:val="Normln"/>
    <w:pPr>
      <w:ind w:left="0" w:firstLine="284"/>
      <w:jc w:val="both"/>
    </w:pPr>
    <w:rPr>
      <w:sz w:val="22"/>
      <w:szCs w:val="20"/>
    </w:rPr>
  </w:style>
  <w:style w:type="paragraph" w:customStyle="1" w:styleId="Nadpis11">
    <w:name w:val="_Nadpis 1.1"/>
    <w:basedOn w:val="Zkladntext"/>
    <w:next w:val="Zkladntext"/>
    <w:pPr>
      <w:tabs>
        <w:tab w:val="num" w:pos="720"/>
      </w:tabs>
      <w:spacing w:before="240" w:after="120"/>
    </w:pPr>
    <w:rPr>
      <w:b/>
      <w:sz w:val="24"/>
    </w:rPr>
  </w:style>
  <w:style w:type="paragraph" w:customStyle="1" w:styleId="nadpistlust1">
    <w:name w:val="_nadpis tlustý 1"/>
    <w:basedOn w:val="Nadpis11"/>
    <w:next w:val="Zkladntext"/>
    <w:pPr>
      <w:spacing w:before="480" w:after="0"/>
    </w:pPr>
    <w:rPr>
      <w:smallCaps/>
      <w:sz w:val="26"/>
    </w:rPr>
  </w:style>
  <w:style w:type="paragraph" w:customStyle="1" w:styleId="nadpis111">
    <w:name w:val="_nadpis 1.1.1"/>
    <w:basedOn w:val="nadpistlust1"/>
    <w:next w:val="Zkladntext"/>
    <w:pPr>
      <w:tabs>
        <w:tab w:val="left" w:pos="2120"/>
      </w:tabs>
      <w:spacing w:before="120" w:after="120"/>
      <w:ind w:left="530" w:hanging="360"/>
    </w:pPr>
    <w:rPr>
      <w:i/>
      <w:smallCaps w:val="0"/>
      <w:sz w:val="22"/>
      <w:u w:val="single"/>
    </w:rPr>
  </w:style>
  <w:style w:type="paragraph" w:customStyle="1" w:styleId="Seznamsodrkami1">
    <w:name w:val="Seznam s odrážkami1"/>
    <w:basedOn w:val="Normln"/>
    <w:pPr>
      <w:tabs>
        <w:tab w:val="num" w:pos="720"/>
      </w:tabs>
      <w:spacing w:before="280" w:after="280"/>
      <w:jc w:val="both"/>
    </w:pPr>
    <w:rPr>
      <w:sz w:val="28"/>
      <w:szCs w:val="20"/>
    </w:rPr>
  </w:style>
  <w:style w:type="paragraph" w:customStyle="1" w:styleId="slovanseznam1">
    <w:name w:val="Číslovaný seznam1"/>
    <w:basedOn w:val="Normln"/>
    <w:pPr>
      <w:tabs>
        <w:tab w:val="num" w:pos="720"/>
      </w:tabs>
      <w:spacing w:before="60" w:after="20"/>
      <w:jc w:val="both"/>
    </w:pPr>
    <w:rPr>
      <w:rFonts w:ascii="Century Gothic" w:hAnsi="Century Gothic" w:cs="Century Gothic"/>
      <w:sz w:val="18"/>
      <w:szCs w:val="20"/>
    </w:rPr>
  </w:style>
  <w:style w:type="paragraph" w:customStyle="1" w:styleId="slovanseznam21">
    <w:name w:val="Číslovaný seznam 21"/>
    <w:basedOn w:val="Normln"/>
    <w:pPr>
      <w:numPr>
        <w:numId w:val="7"/>
      </w:numPr>
      <w:spacing w:before="60" w:after="20"/>
      <w:ind w:left="-1" w:hanging="1"/>
      <w:jc w:val="both"/>
    </w:pPr>
    <w:rPr>
      <w:rFonts w:ascii="Century Gothic" w:hAnsi="Century Gothic" w:cs="Century Gothic"/>
      <w:sz w:val="18"/>
      <w:szCs w:val="20"/>
    </w:rPr>
  </w:style>
  <w:style w:type="paragraph" w:customStyle="1" w:styleId="slovanseznam31">
    <w:name w:val="Číslovaný seznam 31"/>
    <w:basedOn w:val="Normln"/>
    <w:pPr>
      <w:numPr>
        <w:numId w:val="6"/>
      </w:numPr>
      <w:spacing w:before="60" w:after="20"/>
      <w:ind w:left="-1" w:hanging="1"/>
      <w:jc w:val="both"/>
    </w:pPr>
    <w:rPr>
      <w:rFonts w:ascii="Century Gothic" w:hAnsi="Century Gothic" w:cs="Century Gothic"/>
      <w:sz w:val="18"/>
      <w:szCs w:val="20"/>
    </w:rPr>
  </w:style>
  <w:style w:type="paragraph" w:customStyle="1" w:styleId="slovanseznam41">
    <w:name w:val="Číslovaný seznam 41"/>
    <w:basedOn w:val="Normln"/>
    <w:pPr>
      <w:numPr>
        <w:numId w:val="5"/>
      </w:numPr>
      <w:spacing w:before="60" w:after="20"/>
      <w:ind w:left="-1" w:hanging="1"/>
      <w:jc w:val="both"/>
    </w:pPr>
    <w:rPr>
      <w:rFonts w:ascii="Century Gothic" w:hAnsi="Century Gothic" w:cs="Century Gothic"/>
      <w:sz w:val="18"/>
      <w:szCs w:val="20"/>
    </w:rPr>
  </w:style>
  <w:style w:type="paragraph" w:customStyle="1" w:styleId="slovanseznam51">
    <w:name w:val="Číslovaný seznam 51"/>
    <w:basedOn w:val="Normln"/>
    <w:pPr>
      <w:numPr>
        <w:numId w:val="4"/>
      </w:numPr>
      <w:spacing w:before="60" w:after="20"/>
      <w:ind w:left="-1" w:hanging="1"/>
      <w:jc w:val="both"/>
    </w:pPr>
    <w:rPr>
      <w:rFonts w:ascii="Century Gothic" w:hAnsi="Century Gothic" w:cs="Century Gothic"/>
      <w:sz w:val="18"/>
      <w:szCs w:val="20"/>
    </w:rPr>
  </w:style>
  <w:style w:type="paragraph" w:customStyle="1" w:styleId="Seznamsodrkami21">
    <w:name w:val="Seznam s odrážkami 21"/>
    <w:basedOn w:val="Normln"/>
    <w:pPr>
      <w:tabs>
        <w:tab w:val="num" w:pos="720"/>
      </w:tabs>
      <w:spacing w:before="60" w:after="20"/>
      <w:jc w:val="both"/>
    </w:pPr>
    <w:rPr>
      <w:rFonts w:ascii="Century Gothic" w:hAnsi="Century Gothic" w:cs="Century Gothic"/>
      <w:sz w:val="18"/>
      <w:szCs w:val="20"/>
    </w:rPr>
  </w:style>
  <w:style w:type="paragraph" w:customStyle="1" w:styleId="Seznamsodrkami31">
    <w:name w:val="Seznam s odrážkami 31"/>
    <w:basedOn w:val="Normln"/>
    <w:pPr>
      <w:numPr>
        <w:numId w:val="10"/>
      </w:numPr>
      <w:spacing w:before="60" w:after="20"/>
      <w:ind w:left="-1" w:hanging="1"/>
      <w:jc w:val="both"/>
    </w:pPr>
    <w:rPr>
      <w:rFonts w:ascii="Century Gothic" w:hAnsi="Century Gothic" w:cs="Century Gothic"/>
      <w:sz w:val="18"/>
      <w:szCs w:val="20"/>
    </w:rPr>
  </w:style>
  <w:style w:type="paragraph" w:customStyle="1" w:styleId="Seznamsodrkami41">
    <w:name w:val="Seznam s odrážkami 41"/>
    <w:basedOn w:val="Normln"/>
    <w:pPr>
      <w:numPr>
        <w:numId w:val="9"/>
      </w:numPr>
      <w:spacing w:before="60" w:after="20"/>
      <w:ind w:left="-1" w:hanging="1"/>
      <w:jc w:val="both"/>
    </w:pPr>
    <w:rPr>
      <w:rFonts w:ascii="Century Gothic" w:hAnsi="Century Gothic" w:cs="Century Gothic"/>
      <w:sz w:val="18"/>
      <w:szCs w:val="20"/>
    </w:rPr>
  </w:style>
  <w:style w:type="paragraph" w:customStyle="1" w:styleId="Seznamsodrkami51">
    <w:name w:val="Seznam s odrážkami 51"/>
    <w:basedOn w:val="Normln"/>
    <w:pPr>
      <w:numPr>
        <w:numId w:val="8"/>
      </w:numPr>
      <w:spacing w:before="60" w:after="20"/>
      <w:ind w:left="-1" w:hanging="1"/>
      <w:jc w:val="both"/>
    </w:pPr>
    <w:rPr>
      <w:rFonts w:ascii="Century Gothic" w:hAnsi="Century Gothic" w:cs="Century Gothic"/>
      <w:sz w:val="18"/>
      <w:szCs w:val="20"/>
    </w:rPr>
  </w:style>
  <w:style w:type="paragraph" w:customStyle="1" w:styleId="Vc">
    <w:name w:val="Věc"/>
    <w:basedOn w:val="Normln"/>
    <w:next w:val="Normln"/>
    <w:pPr>
      <w:tabs>
        <w:tab w:val="num" w:pos="720"/>
      </w:tabs>
      <w:spacing w:before="720" w:after="20"/>
    </w:pPr>
    <w:rPr>
      <w:rFonts w:ascii="Century Gothic" w:hAnsi="Century Gothic" w:cs="Century Gothic"/>
      <w:b/>
      <w:sz w:val="18"/>
      <w:szCs w:val="20"/>
    </w:rPr>
  </w:style>
  <w:style w:type="paragraph" w:customStyle="1" w:styleId="Znaka">
    <w:name w:val="Značka"/>
    <w:pPr>
      <w:tabs>
        <w:tab w:val="num" w:pos="720"/>
      </w:tabs>
      <w:spacing w:before="60" w:line="1" w:lineRule="atLeast"/>
      <w:ind w:leftChars="-1" w:left="-1" w:hangingChars="1" w:hanging="1"/>
      <w:jc w:val="both"/>
      <w:textDirection w:val="btLr"/>
      <w:textAlignment w:val="top"/>
      <w:outlineLvl w:val="0"/>
    </w:pPr>
    <w:rPr>
      <w:color w:val="000000"/>
      <w:position w:val="-1"/>
      <w:sz w:val="22"/>
      <w:lang w:eastAsia="zh-CN"/>
    </w:rPr>
  </w:style>
  <w:style w:type="paragraph" w:customStyle="1" w:styleId="Odrky0">
    <w:name w:val="Odrážky"/>
    <w:basedOn w:val="Normln"/>
    <w:pPr>
      <w:tabs>
        <w:tab w:val="num" w:pos="720"/>
        <w:tab w:val="left" w:pos="6521"/>
        <w:tab w:val="left" w:pos="6804"/>
        <w:tab w:val="right" w:pos="9639"/>
      </w:tabs>
      <w:jc w:val="both"/>
    </w:pPr>
    <w:rPr>
      <w:szCs w:val="20"/>
    </w:rPr>
  </w:style>
  <w:style w:type="paragraph" w:customStyle="1" w:styleId="Textmakra1">
    <w:name w:val="Text makra1"/>
    <w:pPr>
      <w:tabs>
        <w:tab w:val="left" w:pos="480"/>
        <w:tab w:val="left" w:pos="960"/>
        <w:tab w:val="left" w:pos="1440"/>
        <w:tab w:val="left" w:pos="1920"/>
        <w:tab w:val="left" w:pos="2400"/>
        <w:tab w:val="left" w:pos="2880"/>
        <w:tab w:val="left" w:pos="3360"/>
        <w:tab w:val="left" w:pos="3840"/>
        <w:tab w:val="left" w:pos="4320"/>
      </w:tabs>
      <w:spacing w:line="1" w:lineRule="atLeast"/>
      <w:ind w:leftChars="-1" w:left="-1" w:hangingChars="1" w:hanging="1"/>
      <w:jc w:val="both"/>
      <w:textDirection w:val="btLr"/>
      <w:textAlignment w:val="top"/>
      <w:outlineLvl w:val="0"/>
    </w:pPr>
    <w:rPr>
      <w:rFonts w:ascii="Courier New" w:hAnsi="Courier New" w:cs="Courier New"/>
      <w:spacing w:val="-5"/>
      <w:position w:val="-1"/>
      <w:lang w:eastAsia="zh-CN"/>
    </w:rPr>
  </w:style>
  <w:style w:type="paragraph" w:customStyle="1" w:styleId="Zvr1">
    <w:name w:val="Závěr1"/>
    <w:basedOn w:val="Normln"/>
    <w:next w:val="Podpis"/>
    <w:pPr>
      <w:keepNext/>
      <w:spacing w:before="60" w:line="220" w:lineRule="atLeast"/>
      <w:jc w:val="both"/>
    </w:pPr>
    <w:rPr>
      <w:rFonts w:ascii="Century Gothic" w:hAnsi="Century Gothic" w:cs="Century Gothic"/>
      <w:sz w:val="18"/>
      <w:szCs w:val="20"/>
    </w:rPr>
  </w:style>
  <w:style w:type="paragraph" w:styleId="Podpis">
    <w:name w:val="Signature"/>
    <w:basedOn w:val="Normln"/>
    <w:next w:val="Podpis-funkce"/>
    <w:pPr>
      <w:keepNext/>
      <w:spacing w:before="880" w:after="20" w:line="220" w:lineRule="atLeast"/>
      <w:jc w:val="both"/>
    </w:pPr>
    <w:rPr>
      <w:rFonts w:ascii="Century Gothic" w:hAnsi="Century Gothic" w:cs="Century Gothic"/>
      <w:sz w:val="18"/>
      <w:szCs w:val="20"/>
    </w:rPr>
  </w:style>
  <w:style w:type="paragraph" w:customStyle="1" w:styleId="Podpis-funkce">
    <w:name w:val="Podpis - funkce"/>
    <w:basedOn w:val="Podpis"/>
    <w:next w:val="Normln"/>
    <w:pPr>
      <w:spacing w:before="0"/>
    </w:pPr>
    <w:rPr>
      <w:sz w:val="16"/>
    </w:rPr>
  </w:style>
  <w:style w:type="paragraph" w:styleId="Textbubliny">
    <w:name w:val="Balloon Text"/>
    <w:basedOn w:val="Normln"/>
    <w:rPr>
      <w:rFonts w:ascii="Tahoma" w:hAnsi="Tahoma" w:cs="Tahoma"/>
      <w:sz w:val="16"/>
      <w:szCs w:val="16"/>
    </w:rPr>
  </w:style>
  <w:style w:type="paragraph" w:customStyle="1" w:styleId="Tabulky">
    <w:name w:val="Tabulky"/>
    <w:basedOn w:val="Normln"/>
    <w:pPr>
      <w:overflowPunct w:val="0"/>
      <w:autoSpaceDE w:val="0"/>
      <w:spacing w:after="120"/>
      <w:jc w:val="center"/>
      <w:textAlignment w:val="baseline"/>
    </w:pPr>
    <w:rPr>
      <w:b/>
      <w:spacing w:val="30"/>
      <w:sz w:val="16"/>
      <w:szCs w:val="20"/>
    </w:rPr>
  </w:style>
  <w:style w:type="paragraph" w:customStyle="1" w:styleId="Hlavikaobsahu1">
    <w:name w:val="Hlavička obsahu1"/>
    <w:basedOn w:val="Normln"/>
    <w:next w:val="Normln"/>
    <w:pPr>
      <w:spacing w:after="0"/>
    </w:pPr>
    <w:rPr>
      <w:b/>
      <w:bCs/>
      <w:sz w:val="24"/>
    </w:rPr>
  </w:style>
  <w:style w:type="paragraph" w:customStyle="1" w:styleId="Styl1">
    <w:name w:val="Styl1"/>
    <w:basedOn w:val="Tlotextu"/>
    <w:pPr>
      <w:tabs>
        <w:tab w:val="left" w:pos="1071"/>
        <w:tab w:val="left" w:pos="1428"/>
      </w:tabs>
      <w:spacing w:before="360" w:after="240"/>
      <w:ind w:left="357" w:hanging="357"/>
      <w:jc w:val="left"/>
    </w:pPr>
    <w:rPr>
      <w:sz w:val="24"/>
      <w:u w:val="wavyDouble"/>
      <w:lang w:val="cs-CZ"/>
    </w:rPr>
  </w:style>
  <w:style w:type="paragraph" w:customStyle="1" w:styleId="Text">
    <w:name w:val="Text"/>
    <w:basedOn w:val="Normln"/>
    <w:pPr>
      <w:spacing w:before="60" w:after="0"/>
      <w:jc w:val="both"/>
    </w:pPr>
    <w:rPr>
      <w:szCs w:val="20"/>
    </w:rPr>
  </w:style>
  <w:style w:type="paragraph" w:customStyle="1" w:styleId="Body">
    <w:name w:val="Body"/>
    <w:basedOn w:val="Odsazentlatextu"/>
    <w:pPr>
      <w:tabs>
        <w:tab w:val="num" w:pos="720"/>
      </w:tabs>
      <w:jc w:val="both"/>
    </w:pPr>
    <w:rPr>
      <w:rFonts w:ascii="Times New Roman" w:hAnsi="Times New Roman" w:cs="Times New Roman"/>
      <w:sz w:val="24"/>
    </w:rPr>
  </w:style>
  <w:style w:type="paragraph" w:customStyle="1" w:styleId="Obsah10">
    <w:name w:val="Obsah 10"/>
    <w:basedOn w:val="Rejstk"/>
    <w:pPr>
      <w:tabs>
        <w:tab w:val="right" w:leader="dot" w:pos="14731"/>
      </w:tabs>
      <w:ind w:left="2547" w:firstLine="0"/>
    </w:pPr>
  </w:style>
  <w:style w:type="paragraph" w:customStyle="1" w:styleId="Obsahtabulky">
    <w:name w:val="Obsah tabulky"/>
    <w:basedOn w:val="Normln"/>
    <w:pPr>
      <w:suppressLineNumbers/>
    </w:pPr>
  </w:style>
  <w:style w:type="paragraph" w:customStyle="1" w:styleId="Nadpistabulky">
    <w:name w:val="Nadpis tabulky"/>
    <w:basedOn w:val="Obsahtabulky"/>
    <w:pPr>
      <w:jc w:val="center"/>
    </w:pPr>
    <w:rPr>
      <w:b/>
      <w:bCs/>
    </w:rPr>
  </w:style>
  <w:style w:type="paragraph" w:customStyle="1" w:styleId="Nadpisrejstku">
    <w:name w:val="Nadpis rejstříku"/>
    <w:basedOn w:val="Nadpis"/>
    <w:pPr>
      <w:suppressLineNumbers/>
      <w:ind w:left="0" w:firstLine="0"/>
    </w:pPr>
    <w:rPr>
      <w:b/>
      <w:bCs/>
      <w:sz w:val="32"/>
      <w:szCs w:val="32"/>
    </w:rPr>
  </w:style>
  <w:style w:type="paragraph" w:styleId="Hlavikaobsahu">
    <w:name w:val="toa heading"/>
    <w:basedOn w:val="Nadpis1"/>
    <w:next w:val="Normln"/>
    <w:pPr>
      <w:numPr>
        <w:numId w:val="0"/>
      </w:numPr>
      <w:spacing w:before="240"/>
      <w:ind w:leftChars="-1" w:hangingChars="1"/>
      <w:jc w:val="left"/>
    </w:pPr>
    <w:rPr>
      <w:rFonts w:ascii="Cambria" w:eastAsia="Times New Roman" w:hAnsi="Cambria" w:cs="Times New Roman"/>
      <w:caps w:val="0"/>
      <w:kern w:val="2"/>
      <w:sz w:val="32"/>
      <w:szCs w:val="32"/>
      <w:u w:val="none"/>
    </w:rPr>
  </w:style>
  <w:style w:type="paragraph" w:customStyle="1" w:styleId="Tabmensi">
    <w:name w:val="Tab_mensi"/>
    <w:basedOn w:val="Normln"/>
    <w:pPr>
      <w:suppressAutoHyphens/>
    </w:pPr>
    <w:rPr>
      <w:rFonts w:ascii="Arial Narrow" w:hAnsi="Arial Narrow" w:cs="Arial Narrow"/>
      <w:sz w:val="16"/>
      <w:szCs w:val="22"/>
    </w:rPr>
  </w:style>
  <w:style w:type="paragraph" w:customStyle="1" w:styleId="Tabstred">
    <w:name w:val="Tab_stred"/>
    <w:basedOn w:val="Normln"/>
    <w:pPr>
      <w:suppressAutoHyphens/>
      <w:jc w:val="center"/>
    </w:pPr>
    <w:rPr>
      <w:rFonts w:ascii="Arial Narrow" w:hAnsi="Arial Narrow" w:cs="Arial Narrow"/>
      <w:sz w:val="24"/>
      <w:szCs w:val="22"/>
    </w:rPr>
  </w:style>
  <w:style w:type="paragraph" w:customStyle="1" w:styleId="Tabvelka">
    <w:name w:val="Tab_velka"/>
    <w:basedOn w:val="Normln"/>
    <w:pPr>
      <w:suppressAutoHyphens/>
      <w:jc w:val="center"/>
    </w:pPr>
    <w:rPr>
      <w:rFonts w:ascii="Arial Narrow" w:hAnsi="Arial Narrow" w:cs="Arial Narrow"/>
      <w:sz w:val="36"/>
      <w:szCs w:val="22"/>
    </w:rPr>
  </w:style>
  <w:style w:type="paragraph" w:customStyle="1" w:styleId="Tabmensistred">
    <w:name w:val="Tab_mensi_stred"/>
    <w:basedOn w:val="Tabmensi"/>
    <w:pPr>
      <w:jc w:val="center"/>
    </w:pPr>
    <w:rPr>
      <w:szCs w:val="20"/>
    </w:rPr>
  </w:style>
  <w:style w:type="paragraph" w:customStyle="1" w:styleId="Bntext">
    <w:name w:val="Běžný text"/>
    <w:basedOn w:val="Normln"/>
    <w:pPr>
      <w:suppressAutoHyphens/>
    </w:pPr>
    <w:rPr>
      <w:rFonts w:ascii="Arial Narrow" w:hAnsi="Arial Narrow" w:cs="Arial Narrow"/>
      <w:sz w:val="24"/>
      <w:szCs w:val="20"/>
    </w:rPr>
  </w:style>
  <w:style w:type="paragraph" w:styleId="Odstavecseseznamem">
    <w:name w:val="List Paragraph"/>
    <w:basedOn w:val="Normln"/>
    <w:pPr>
      <w:suppressAutoHyphens/>
      <w:ind w:left="720" w:firstLine="0"/>
    </w:pPr>
    <w:rPr>
      <w:rFonts w:ascii="Calibri" w:eastAsia="Calibri" w:hAnsi="Calibri" w:cs="Calibri"/>
      <w:sz w:val="22"/>
      <w:szCs w:val="22"/>
    </w:rPr>
  </w:style>
  <w:style w:type="paragraph" w:customStyle="1" w:styleId="text0">
    <w:name w:val="text"/>
    <w:basedOn w:val="Normln"/>
    <w:pPr>
      <w:suppressAutoHyphens/>
      <w:spacing w:before="40" w:after="40"/>
      <w:ind w:left="340" w:firstLine="340"/>
      <w:contextualSpacing/>
      <w:jc w:val="both"/>
    </w:pPr>
    <w:rPr>
      <w:szCs w:val="20"/>
    </w:rPr>
  </w:style>
  <w:style w:type="paragraph" w:customStyle="1" w:styleId="ZKLADNTEXT0">
    <w:name w:val="ZÁKLADNÍ TEXT"/>
    <w:pPr>
      <w:spacing w:after="0" w:line="1" w:lineRule="atLeast"/>
      <w:ind w:leftChars="-1" w:left="-1" w:hangingChars="1" w:hanging="1"/>
      <w:jc w:val="both"/>
      <w:textDirection w:val="btLr"/>
      <w:textAlignment w:val="top"/>
      <w:outlineLvl w:val="0"/>
    </w:pPr>
    <w:rPr>
      <w:rFonts w:ascii="Arial Narrow" w:eastAsia="SimSun" w:hAnsi="Arial Narrow" w:cs="Arial Narrow"/>
      <w:position w:val="-1"/>
      <w:lang w:eastAsia="zh-CN" w:bidi="en-US"/>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3.xml"/><Relationship Id="rId28" Type="http://schemas.openxmlformats.org/officeDocument/2006/relationships/footer" Target="footer5.xml"/><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5.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nIFZGchc47w8OKfqnXSp7hpSiw==">CgMxLjAyDmguYWt4eWZ0dTB0bTFhMg5oLmR0bzhjYTZ3ZGJmdzIOaC5qeG4zc3g4b2JzNmcyDmgud3lsbmVmYWF4amIxMg5oLjMyd3llY2g2MWZvZTIOaC4yd256aDJwd2gzNXoyDWgudDBiY243a3Z3bXAyDmguajZ2cXR2dmdiNnFtMg5oLjc5aGZkczFybGI5eTIOaC5obGxiOHplemt3c3MyDmguYzgyNXU4bm13ODBvMg5oLjUwem8wYWZnYXdhNjIOaC5ucG1ocHpqbWd4NXQyDmgua2tvenRjNHYyZWhwMg5oLmtrb3p0YzR2MmVocDINaC5pbTU2ZGNwY3Y2ZTIOaC53eHl2bzVzM2xsbHYyDmguanl6c2ZiM3c2eGY1Mg5oLnhkYjM2ZzN4aDBqODIOaC4xYWxiMGQ3OXJ3NzI4AGomChRzdWdnZXN0LmxqOXJkc3FkNzZvbBIORHVzYW4gTmF2cmF0aWxqJgoUc3VnZ2VzdC4zbTR2ZGVybzhmOXgSDkR1c2FuIE5hdnJhdGlsaiYKFHN1Z2dlc3QuaGl1eTdvc3BubHk1Eg5EdXNhbiBOYXZyYXRpbGomChRzdWdnZXN0Lmh3bHh2ZnJlaWRrdhIORHVzYW4gTmF2cmF0aWxqJgoUc3VnZ2VzdC5zNGd1enFoYWZzNGcSDkR1c2FuIE5hdnJhdGlsciExczZjZDBKUWpLOGdnVTJNVEdoeUtZUDR2N3NaRGw3ZX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4459</Words>
  <Characters>26309</Characters>
  <Application>Microsoft Office Word</Application>
  <DocSecurity>0</DocSecurity>
  <Lines>219</Lines>
  <Paragraphs>61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30707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blankav</dc:creator>
  <cp:lastModifiedBy>Dušan Navrátil</cp:lastModifiedBy>
  <cp:revision>3</cp:revision>
  <cp:lastPrinted>2025-09-22T18:33:00Z</cp:lastPrinted>
  <dcterms:created xsi:type="dcterms:W3CDTF">2021-04-13T05:58:00Z</dcterms:created>
  <dcterms:modified xsi:type="dcterms:W3CDTF">2025-09-22T18:33:00Z</dcterms:modified>
</cp:coreProperties>
</file>